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21715" w14:textId="3DBF69B6" w:rsidR="00FB6774" w:rsidRPr="006C7B39" w:rsidRDefault="00FB6774" w:rsidP="00FB6774">
      <w:pPr>
        <w:pStyle w:val="a9"/>
        <w:tabs>
          <w:tab w:val="clear" w:pos="4536"/>
          <w:tab w:val="left" w:pos="1800"/>
        </w:tabs>
        <w:ind w:left="1800" w:hanging="1800"/>
        <w:rPr>
          <w:rFonts w:eastAsia="宋体"/>
          <w:sz w:val="22"/>
          <w:lang w:eastAsia="zh-CN"/>
        </w:rPr>
      </w:pPr>
      <w:r w:rsidRPr="006C7B39">
        <w:rPr>
          <w:rFonts w:eastAsia="宋体"/>
          <w:sz w:val="22"/>
          <w:lang w:eastAsia="zh-CN"/>
        </w:rPr>
        <w:t>3GPP TSG-RAN WG2 Meeting #1</w:t>
      </w:r>
      <w:r w:rsidR="005A42E8">
        <w:rPr>
          <w:rFonts w:eastAsia="宋体"/>
          <w:sz w:val="22"/>
          <w:lang w:eastAsia="zh-CN"/>
        </w:rPr>
        <w:t>30</w:t>
      </w:r>
      <w:r w:rsidRPr="006C7B39">
        <w:rPr>
          <w:rFonts w:eastAsia="宋体"/>
          <w:sz w:val="22"/>
          <w:lang w:eastAsia="zh-CN"/>
        </w:rPr>
        <w:tab/>
      </w:r>
      <w:r w:rsidR="00397EC3" w:rsidRPr="00397EC3">
        <w:rPr>
          <w:rFonts w:eastAsia="宋体"/>
          <w:sz w:val="22"/>
          <w:lang w:eastAsia="zh-CN"/>
        </w:rPr>
        <w:t>R2-2503623</w:t>
      </w:r>
    </w:p>
    <w:p w14:paraId="7944DCA6" w14:textId="710D8B36" w:rsidR="000D2AE2" w:rsidRPr="00805A26" w:rsidRDefault="00644CC7" w:rsidP="000D2AE2">
      <w:pPr>
        <w:pStyle w:val="CRCoverPage"/>
        <w:rPr>
          <w:rFonts w:eastAsia="宋体"/>
          <w:b/>
          <w:sz w:val="22"/>
          <w:szCs w:val="24"/>
          <w:lang w:val="en-US" w:eastAsia="zh-CN"/>
        </w:rPr>
      </w:pPr>
      <w:bookmarkStart w:id="0" w:name="_Hlk197436429"/>
      <w:bookmarkStart w:id="1" w:name="_Hlk189836780"/>
      <w:r w:rsidRPr="00644CC7">
        <w:rPr>
          <w:rFonts w:eastAsia="宋体"/>
          <w:b/>
          <w:sz w:val="22"/>
          <w:szCs w:val="24"/>
          <w:lang w:val="en-US" w:eastAsia="zh-CN"/>
        </w:rPr>
        <w:t>St.</w:t>
      </w:r>
      <w:r w:rsidR="00817EEA">
        <w:rPr>
          <w:rFonts w:eastAsia="宋体"/>
          <w:b/>
          <w:sz w:val="22"/>
          <w:szCs w:val="24"/>
          <w:lang w:val="en-US" w:eastAsia="zh-CN"/>
        </w:rPr>
        <w:t xml:space="preserve"> </w:t>
      </w:r>
      <w:r w:rsidRPr="00644CC7">
        <w:rPr>
          <w:rFonts w:eastAsia="宋体"/>
          <w:b/>
          <w:sz w:val="22"/>
          <w:szCs w:val="24"/>
          <w:lang w:val="en-US" w:eastAsia="zh-CN"/>
        </w:rPr>
        <w:t>Julian</w:t>
      </w:r>
      <w:r w:rsidR="00A44996">
        <w:rPr>
          <w:rFonts w:eastAsia="宋体"/>
          <w:b/>
          <w:sz w:val="22"/>
          <w:szCs w:val="24"/>
          <w:lang w:val="en-US" w:eastAsia="zh-CN"/>
        </w:rPr>
        <w:t>'</w:t>
      </w:r>
      <w:r w:rsidRPr="00644CC7">
        <w:rPr>
          <w:rFonts w:eastAsia="宋体"/>
          <w:b/>
          <w:sz w:val="22"/>
          <w:szCs w:val="24"/>
          <w:lang w:val="en-US" w:eastAsia="zh-CN"/>
        </w:rPr>
        <w:t>s,</w:t>
      </w:r>
      <w:r w:rsidR="000D2AE2" w:rsidRPr="00805A26">
        <w:rPr>
          <w:rFonts w:eastAsia="宋体"/>
          <w:b/>
          <w:sz w:val="22"/>
          <w:szCs w:val="24"/>
          <w:lang w:val="en-US" w:eastAsia="zh-CN"/>
        </w:rPr>
        <w:t xml:space="preserve"> </w:t>
      </w:r>
      <w:bookmarkEnd w:id="0"/>
      <w:r w:rsidR="005A42E8">
        <w:rPr>
          <w:rFonts w:eastAsia="宋体" w:hint="eastAsia"/>
          <w:b/>
          <w:sz w:val="22"/>
          <w:szCs w:val="24"/>
          <w:lang w:val="en-US" w:eastAsia="zh-CN"/>
        </w:rPr>
        <w:t>Malta</w:t>
      </w:r>
      <w:r w:rsidR="000D2AE2" w:rsidRPr="00805A26">
        <w:rPr>
          <w:rFonts w:eastAsia="宋体"/>
          <w:b/>
          <w:sz w:val="22"/>
          <w:szCs w:val="24"/>
          <w:lang w:val="en-US" w:eastAsia="zh-CN"/>
        </w:rPr>
        <w:t xml:space="preserve">, </w:t>
      </w:r>
      <w:r w:rsidR="005A42E8">
        <w:rPr>
          <w:rFonts w:eastAsia="宋体"/>
          <w:b/>
          <w:sz w:val="22"/>
          <w:szCs w:val="24"/>
          <w:lang w:val="en-US" w:eastAsia="zh-CN"/>
        </w:rPr>
        <w:t>19</w:t>
      </w:r>
      <w:r w:rsidR="000D2AE2" w:rsidRPr="00805A26">
        <w:rPr>
          <w:rFonts w:eastAsia="宋体"/>
          <w:b/>
          <w:sz w:val="22"/>
          <w:szCs w:val="24"/>
          <w:vertAlign w:val="superscript"/>
          <w:lang w:val="en-US" w:eastAsia="zh-CN"/>
        </w:rPr>
        <w:t>th</w:t>
      </w:r>
      <w:r w:rsidR="000D2AE2" w:rsidRPr="00805A26">
        <w:rPr>
          <w:rFonts w:eastAsia="宋体"/>
          <w:b/>
          <w:sz w:val="22"/>
          <w:szCs w:val="24"/>
          <w:lang w:val="en-US" w:eastAsia="zh-CN"/>
        </w:rPr>
        <w:t xml:space="preserve"> – </w:t>
      </w:r>
      <w:r w:rsidR="005A42E8">
        <w:rPr>
          <w:rFonts w:eastAsia="宋体"/>
          <w:b/>
          <w:sz w:val="22"/>
          <w:szCs w:val="24"/>
          <w:lang w:val="en-US" w:eastAsia="zh-CN"/>
        </w:rPr>
        <w:t>23</w:t>
      </w:r>
      <w:r w:rsidR="005A42E8" w:rsidRPr="005A42E8">
        <w:rPr>
          <w:rFonts w:eastAsia="宋体"/>
          <w:b/>
          <w:sz w:val="22"/>
          <w:szCs w:val="24"/>
          <w:vertAlign w:val="superscript"/>
          <w:lang w:val="en-US" w:eastAsia="zh-CN"/>
        </w:rPr>
        <w:t>rd</w:t>
      </w:r>
      <w:r w:rsidR="000D2AE2" w:rsidRPr="00805A26">
        <w:rPr>
          <w:rFonts w:eastAsia="宋体"/>
          <w:b/>
          <w:sz w:val="22"/>
          <w:szCs w:val="24"/>
          <w:lang w:val="en-US" w:eastAsia="zh-CN"/>
        </w:rPr>
        <w:t xml:space="preserve"> </w:t>
      </w:r>
      <w:r w:rsidR="005A42E8">
        <w:rPr>
          <w:rFonts w:eastAsia="宋体"/>
          <w:b/>
          <w:sz w:val="22"/>
          <w:szCs w:val="24"/>
          <w:lang w:val="en-US" w:eastAsia="zh-CN"/>
        </w:rPr>
        <w:t>May</w:t>
      </w:r>
      <w:r w:rsidR="000D2AE2" w:rsidRPr="00805A26">
        <w:rPr>
          <w:rFonts w:eastAsia="宋体"/>
          <w:b/>
          <w:sz w:val="22"/>
          <w:szCs w:val="24"/>
          <w:lang w:val="en-US" w:eastAsia="zh-CN"/>
        </w:rPr>
        <w:t xml:space="preserve"> 2025</w:t>
      </w:r>
      <w:bookmarkEnd w:id="1"/>
    </w:p>
    <w:p w14:paraId="50BFA53F" w14:textId="41CE7D49"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239CA249"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0E254F">
        <w:rPr>
          <w:rFonts w:eastAsia="宋体"/>
          <w:sz w:val="22"/>
          <w:lang w:eastAsia="zh-CN"/>
        </w:rPr>
        <w:t>Remaining issues</w:t>
      </w:r>
      <w:r w:rsidR="00EA4FFD">
        <w:rPr>
          <w:rFonts w:eastAsia="宋体"/>
          <w:sz w:val="22"/>
          <w:lang w:eastAsia="zh-CN"/>
        </w:rPr>
        <w:t xml:space="preserve"> on </w:t>
      </w:r>
      <w:r w:rsidR="009217E3">
        <w:rPr>
          <w:rFonts w:eastAsia="宋体"/>
          <w:sz w:val="22"/>
          <w:lang w:eastAsia="zh-CN"/>
        </w:rPr>
        <w:t xml:space="preserve">DSR </w:t>
      </w:r>
      <w:r w:rsidR="00754FDE">
        <w:rPr>
          <w:rFonts w:eastAsia="宋体"/>
          <w:sz w:val="22"/>
          <w:lang w:eastAsia="zh-CN"/>
        </w:rPr>
        <w:t>enhancements</w:t>
      </w:r>
      <w:r w:rsidR="00DA2250">
        <w:rPr>
          <w:rFonts w:eastAsia="宋体"/>
          <w:sz w:val="22"/>
          <w:lang w:eastAsia="zh-CN"/>
        </w:rPr>
        <w:t xml:space="preserve"> for</w:t>
      </w:r>
      <w:r w:rsidR="00DA2250" w:rsidRPr="00DA2250">
        <w:rPr>
          <w:rFonts w:eastAsia="宋体"/>
          <w:sz w:val="22"/>
          <w:lang w:eastAsia="zh-CN"/>
        </w:rPr>
        <w:t xml:space="preserve"> </w:t>
      </w:r>
      <w:r w:rsidR="00DA2250">
        <w:rPr>
          <w:rFonts w:eastAsia="宋体"/>
          <w:sz w:val="22"/>
          <w:lang w:eastAsia="zh-CN"/>
        </w:rPr>
        <w:t>XR</w:t>
      </w:r>
    </w:p>
    <w:p w14:paraId="42C2FAFF" w14:textId="3559DC31"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8.7.4</w:t>
      </w:r>
      <w:r w:rsidR="00502F9B">
        <w:rPr>
          <w:rFonts w:eastAsia="宋体"/>
          <w:sz w:val="22"/>
          <w:lang w:eastAsia="zh-CN"/>
        </w:rPr>
        <w:t>.2</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7751E377" w14:textId="1D556A5E" w:rsidR="00206F4E" w:rsidRDefault="00206F4E" w:rsidP="001078CE">
      <w:pPr>
        <w:spacing w:before="120"/>
        <w:jc w:val="both"/>
        <w:rPr>
          <w:rFonts w:eastAsiaTheme="minorEastAsia"/>
        </w:rPr>
      </w:pPr>
      <w:r>
        <w:rPr>
          <w:rFonts w:eastAsiaTheme="minorEastAsia"/>
        </w:rPr>
        <w:t xml:space="preserve">In </w:t>
      </w:r>
      <w:r w:rsidR="00B07857">
        <w:rPr>
          <w:rFonts w:eastAsiaTheme="minorEastAsia"/>
        </w:rPr>
        <w:t xml:space="preserve">the email discussion </w:t>
      </w:r>
      <w:r w:rsidR="00C62960">
        <w:rPr>
          <w:rFonts w:eastAsiaTheme="minorEastAsia"/>
        </w:rPr>
        <w:t>of</w:t>
      </w:r>
      <w:r w:rsidR="00B07857">
        <w:rPr>
          <w:rFonts w:eastAsiaTheme="minorEastAsia"/>
        </w:rPr>
        <w:t xml:space="preserve"> </w:t>
      </w:r>
      <w:r w:rsidR="00B07857" w:rsidRPr="00B07857">
        <w:rPr>
          <w:rFonts w:eastAsiaTheme="minorEastAsia"/>
        </w:rPr>
        <w:t>[POST129bis][</w:t>
      </w:r>
      <w:proofErr w:type="gramStart"/>
      <w:r w:rsidR="00B07857" w:rsidRPr="00B07857">
        <w:rPr>
          <w:rFonts w:eastAsiaTheme="minorEastAsia"/>
        </w:rPr>
        <w:t>504][</w:t>
      </w:r>
      <w:proofErr w:type="gramEnd"/>
      <w:r w:rsidR="00B07857" w:rsidRPr="00B07857">
        <w:rPr>
          <w:rFonts w:eastAsiaTheme="minorEastAsia"/>
        </w:rPr>
        <w:t>XR] PDCP running CR and open issues (LGE)</w:t>
      </w:r>
      <w:r w:rsidR="00B07857">
        <w:rPr>
          <w:rFonts w:eastAsiaTheme="minorEastAsia"/>
        </w:rPr>
        <w:t xml:space="preserve"> [1] and </w:t>
      </w:r>
      <w:r w:rsidR="00B07857" w:rsidRPr="00B07857">
        <w:rPr>
          <w:rFonts w:eastAsiaTheme="minorEastAsia"/>
        </w:rPr>
        <w:t>[POST129bis][505][XR] RLC running CR and open issues (vivo)</w:t>
      </w:r>
      <w:r w:rsidR="00B07857">
        <w:rPr>
          <w:rFonts w:eastAsiaTheme="minorEastAsia"/>
        </w:rPr>
        <w:t xml:space="preserve"> [2], </w:t>
      </w:r>
      <w:r w:rsidR="00600B21">
        <w:rPr>
          <w:rFonts w:eastAsiaTheme="minorEastAsia"/>
        </w:rPr>
        <w:t xml:space="preserve">there is </w:t>
      </w:r>
      <w:r w:rsidR="00B07857">
        <w:rPr>
          <w:rFonts w:eastAsiaTheme="minorEastAsia"/>
        </w:rPr>
        <w:t xml:space="preserve">one </w:t>
      </w:r>
      <w:r w:rsidR="00600B21">
        <w:rPr>
          <w:rFonts w:eastAsiaTheme="minorEastAsia"/>
        </w:rPr>
        <w:t xml:space="preserve">related </w:t>
      </w:r>
      <w:r w:rsidR="00B07857">
        <w:rPr>
          <w:rFonts w:eastAsiaTheme="minorEastAsia"/>
        </w:rPr>
        <w:t xml:space="preserve">open issue </w:t>
      </w:r>
      <w:r w:rsidR="006F57FA">
        <w:rPr>
          <w:rFonts w:eastAsiaTheme="minorEastAsia"/>
        </w:rPr>
        <w:t>respectively for delay-reporting data volume calculation</w:t>
      </w:r>
      <w:r w:rsidR="00B07857">
        <w:rPr>
          <w:rFonts w:eastAsiaTheme="minorEastAsia"/>
        </w:rPr>
        <w:t>:</w:t>
      </w:r>
    </w:p>
    <w:tbl>
      <w:tblPr>
        <w:tblStyle w:val="afa"/>
        <w:tblW w:w="0" w:type="auto"/>
        <w:tblLook w:val="04A0" w:firstRow="1" w:lastRow="0" w:firstColumn="1" w:lastColumn="0" w:noHBand="0" w:noVBand="1"/>
      </w:tblPr>
      <w:tblGrid>
        <w:gridCol w:w="9060"/>
      </w:tblGrid>
      <w:tr w:rsidR="00A900ED" w14:paraId="543EC970" w14:textId="77777777" w:rsidTr="00A900ED">
        <w:tc>
          <w:tcPr>
            <w:tcW w:w="9060" w:type="dxa"/>
          </w:tcPr>
          <w:p w14:paraId="671CBAFF" w14:textId="67D72C55" w:rsidR="00A900ED" w:rsidRDefault="00A900ED" w:rsidP="00A900ED">
            <w:pPr>
              <w:spacing w:before="120"/>
              <w:jc w:val="both"/>
              <w:rPr>
                <w:rFonts w:eastAsiaTheme="minorEastAsia"/>
              </w:rPr>
            </w:pPr>
            <w:r>
              <w:rPr>
                <w:rFonts w:eastAsiaTheme="minorEastAsia"/>
              </w:rPr>
              <w:t>PDCP-</w:t>
            </w:r>
            <w:r w:rsidRPr="00DA6152">
              <w:rPr>
                <w:rFonts w:eastAsiaTheme="minorEastAsia"/>
                <w:lang w:val="en-GB"/>
              </w:rPr>
              <w:t>1: It is FFS which delay-reporting PDCP data volume shall consider PDCP Control PDUs, the PDCP SDUs to be retransmitted, and the PDCP Data PDUs to be retransmitted.</w:t>
            </w:r>
          </w:p>
        </w:tc>
      </w:tr>
    </w:tbl>
    <w:p w14:paraId="47480532" w14:textId="11BF3E46" w:rsidR="00B07857" w:rsidRDefault="00B07857" w:rsidP="001078CE">
      <w:pPr>
        <w:spacing w:before="120"/>
        <w:jc w:val="both"/>
        <w:rPr>
          <w:rFonts w:eastAsiaTheme="minorEastAsia"/>
          <w:lang w:val="en-GB"/>
        </w:rPr>
      </w:pPr>
    </w:p>
    <w:tbl>
      <w:tblPr>
        <w:tblStyle w:val="afa"/>
        <w:tblW w:w="0" w:type="auto"/>
        <w:tblLook w:val="04A0" w:firstRow="1" w:lastRow="0" w:firstColumn="1" w:lastColumn="0" w:noHBand="0" w:noVBand="1"/>
      </w:tblPr>
      <w:tblGrid>
        <w:gridCol w:w="954"/>
        <w:gridCol w:w="4403"/>
        <w:gridCol w:w="3703"/>
      </w:tblGrid>
      <w:tr w:rsidR="00DE5E9D" w14:paraId="7F83E865" w14:textId="77777777" w:rsidTr="00CB45F1">
        <w:tc>
          <w:tcPr>
            <w:tcW w:w="988" w:type="dxa"/>
          </w:tcPr>
          <w:p w14:paraId="38F7999B" w14:textId="77777777" w:rsidR="00DE5E9D" w:rsidRDefault="00DE5E9D" w:rsidP="00CB45F1">
            <w:pPr>
              <w:pStyle w:val="EditorsNote"/>
              <w:ind w:left="0" w:firstLine="0"/>
              <w:jc w:val="both"/>
              <w:rPr>
                <w:rFonts w:eastAsia="MS Mincho"/>
                <w:color w:val="auto"/>
                <w:lang w:eastAsia="ko-KR"/>
              </w:rPr>
            </w:pPr>
            <w:r>
              <w:rPr>
                <w:rFonts w:eastAsia="MS Mincho"/>
                <w:color w:val="auto"/>
                <w:lang w:eastAsia="ko-KR"/>
              </w:rPr>
              <w:t>RLC-5</w:t>
            </w:r>
          </w:p>
        </w:tc>
        <w:tc>
          <w:tcPr>
            <w:tcW w:w="4636" w:type="dxa"/>
          </w:tcPr>
          <w:p w14:paraId="0DCC9080" w14:textId="77777777" w:rsidR="00DE5E9D" w:rsidRPr="00216C44" w:rsidRDefault="00DE5E9D" w:rsidP="00CB45F1">
            <w:pPr>
              <w:pStyle w:val="EditorsNote"/>
              <w:jc w:val="both"/>
              <w:rPr>
                <w:rFonts w:eastAsia="MS Mincho"/>
                <w:color w:val="auto"/>
                <w:lang w:eastAsia="ko-KR"/>
              </w:rPr>
            </w:pPr>
            <w:r w:rsidRPr="00216C44">
              <w:rPr>
                <w:rFonts w:eastAsia="MS Mincho"/>
                <w:color w:val="auto"/>
                <w:lang w:eastAsia="ko-KR"/>
              </w:rPr>
              <w:t xml:space="preserve">Editor’s Note: Same as PDCP open issue: it is FFS which </w:t>
            </w:r>
            <w:r w:rsidRPr="00216C44">
              <w:rPr>
                <w:color w:val="auto"/>
              </w:rPr>
              <w:t>delay-reporting RLC data volume shall consider RLC data PDUs to be retransmitted.</w:t>
            </w:r>
          </w:p>
          <w:p w14:paraId="7BD03305" w14:textId="77777777" w:rsidR="00DE5E9D" w:rsidRDefault="00DE5E9D" w:rsidP="00CB45F1">
            <w:pPr>
              <w:pStyle w:val="EditorsNote"/>
              <w:jc w:val="both"/>
              <w:rPr>
                <w:rFonts w:eastAsia="MS Mincho"/>
                <w:lang w:eastAsia="ko-KR"/>
              </w:rPr>
            </w:pPr>
            <w:r w:rsidRPr="00216C44">
              <w:rPr>
                <w:rFonts w:eastAsia="MS Mincho"/>
                <w:color w:val="auto"/>
                <w:lang w:eastAsia="ko-KR"/>
              </w:rPr>
              <w:t xml:space="preserve">Editor’s Note: It is FFS which </w:t>
            </w:r>
            <w:r w:rsidRPr="00216C44">
              <w:rPr>
                <w:color w:val="auto"/>
              </w:rPr>
              <w:t>delay-reporting RLC data volume shall consider STATUS PDU to be transmitted.</w:t>
            </w:r>
          </w:p>
        </w:tc>
        <w:tc>
          <w:tcPr>
            <w:tcW w:w="4004" w:type="dxa"/>
          </w:tcPr>
          <w:p w14:paraId="7D4253AE" w14:textId="77777777" w:rsidR="00DE5E9D" w:rsidRDefault="00DE5E9D" w:rsidP="00CB45F1">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Essential</w:t>
            </w:r>
          </w:p>
          <w:p w14:paraId="749126A1" w14:textId="77777777" w:rsidR="00DE5E9D" w:rsidRDefault="00DE5E9D" w:rsidP="00CB45F1">
            <w:pPr>
              <w:pStyle w:val="EditorsNote"/>
              <w:ind w:left="0" w:firstLine="0"/>
              <w:jc w:val="both"/>
              <w:rPr>
                <w:rFonts w:eastAsia="MS Mincho"/>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bl>
    <w:p w14:paraId="320DCDCE" w14:textId="5C6EBDC5" w:rsidR="0004099F" w:rsidRPr="00A900ED" w:rsidRDefault="0004099F" w:rsidP="00A900ED">
      <w:pPr>
        <w:spacing w:before="120"/>
        <w:jc w:val="both"/>
        <w:rPr>
          <w:rFonts w:eastAsiaTheme="minorEastAsia"/>
        </w:rPr>
      </w:pPr>
      <w:bookmarkStart w:id="2" w:name="_Hlk180677497"/>
      <w:r>
        <w:rPr>
          <w:rFonts w:eastAsiaTheme="minorEastAsia"/>
        </w:rPr>
        <w:t>I</w:t>
      </w:r>
      <w:r>
        <w:rPr>
          <w:rFonts w:eastAsiaTheme="minorEastAsia" w:hint="eastAsia"/>
        </w:rPr>
        <w:t>n</w:t>
      </w:r>
      <w:r>
        <w:rPr>
          <w:rFonts w:eastAsiaTheme="minorEastAsia"/>
        </w:rPr>
        <w:t xml:space="preserve"> the email discussion </w:t>
      </w:r>
      <w:r w:rsidR="00C62960">
        <w:rPr>
          <w:rFonts w:eastAsiaTheme="minorEastAsia"/>
        </w:rPr>
        <w:t>of</w:t>
      </w:r>
      <w:r>
        <w:rPr>
          <w:rFonts w:eastAsiaTheme="minorEastAsia"/>
        </w:rPr>
        <w:t xml:space="preserve"> </w:t>
      </w:r>
      <w:r w:rsidRPr="00A900ED">
        <w:rPr>
          <w:rFonts w:eastAsiaTheme="minorEastAsia" w:hint="eastAsia"/>
        </w:rPr>
        <w:t>[POST129bis][</w:t>
      </w:r>
      <w:proofErr w:type="gramStart"/>
      <w:r w:rsidRPr="00A900ED">
        <w:rPr>
          <w:rFonts w:eastAsiaTheme="minorEastAsia" w:hint="eastAsia"/>
        </w:rPr>
        <w:t>502][</w:t>
      </w:r>
      <w:proofErr w:type="gramEnd"/>
      <w:r w:rsidRPr="00A900ED">
        <w:rPr>
          <w:rFonts w:eastAsiaTheme="minorEastAsia" w:hint="eastAsia"/>
        </w:rPr>
        <w:t>XR] MAC running CR and open issues(Qualcomm)</w:t>
      </w:r>
      <w:r w:rsidR="006C3095">
        <w:rPr>
          <w:rFonts w:eastAsiaTheme="minorEastAsia"/>
        </w:rPr>
        <w:fldChar w:fldCharType="begin"/>
      </w:r>
      <w:r w:rsidR="006C3095">
        <w:rPr>
          <w:rFonts w:eastAsiaTheme="minorEastAsia"/>
        </w:rPr>
        <w:instrText xml:space="preserve"> </w:instrText>
      </w:r>
      <w:r w:rsidR="006C3095">
        <w:rPr>
          <w:rFonts w:eastAsiaTheme="minorEastAsia" w:hint="eastAsia"/>
        </w:rPr>
        <w:instrText>REF _Ref197692295 \r \h</w:instrText>
      </w:r>
      <w:r w:rsidR="006C3095">
        <w:rPr>
          <w:rFonts w:eastAsiaTheme="minorEastAsia"/>
        </w:rPr>
        <w:instrText xml:space="preserve"> </w:instrText>
      </w:r>
      <w:r w:rsidR="006C3095">
        <w:rPr>
          <w:rFonts w:eastAsiaTheme="minorEastAsia"/>
        </w:rPr>
      </w:r>
      <w:r w:rsidR="006C3095">
        <w:rPr>
          <w:rFonts w:eastAsiaTheme="minorEastAsia"/>
        </w:rPr>
        <w:fldChar w:fldCharType="separate"/>
      </w:r>
      <w:r w:rsidR="00A900ED">
        <w:rPr>
          <w:rFonts w:eastAsiaTheme="minorEastAsia"/>
        </w:rPr>
        <w:t>[3]</w:t>
      </w:r>
      <w:r w:rsidR="006C3095">
        <w:rPr>
          <w:rFonts w:eastAsiaTheme="minorEastAsia"/>
        </w:rPr>
        <w:fldChar w:fldCharType="end"/>
      </w:r>
      <w:r>
        <w:rPr>
          <w:rFonts w:eastAsiaTheme="minorEastAsia"/>
        </w:rPr>
        <w:t>, there is the following open issue</w:t>
      </w:r>
      <w:r w:rsidR="00A900ED">
        <w:rPr>
          <w:rFonts w:eastAsiaTheme="minorEastAsia"/>
        </w:rPr>
        <w:t>:</w:t>
      </w:r>
    </w:p>
    <w:tbl>
      <w:tblPr>
        <w:tblStyle w:val="afa"/>
        <w:tblW w:w="0" w:type="auto"/>
        <w:tblLook w:val="04A0" w:firstRow="1" w:lastRow="0" w:firstColumn="1" w:lastColumn="0" w:noHBand="0" w:noVBand="1"/>
      </w:tblPr>
      <w:tblGrid>
        <w:gridCol w:w="9060"/>
      </w:tblGrid>
      <w:tr w:rsidR="006C3095" w14:paraId="26C52FA4" w14:textId="77777777" w:rsidTr="006C3095">
        <w:tc>
          <w:tcPr>
            <w:tcW w:w="9060" w:type="dxa"/>
          </w:tcPr>
          <w:p w14:paraId="249943A7" w14:textId="4DACE23A" w:rsidR="006C3095" w:rsidRDefault="006C3095" w:rsidP="00A900ED">
            <w:pPr>
              <w:pStyle w:val="a0"/>
              <w:rPr>
                <w:rFonts w:eastAsiaTheme="minorEastAsia"/>
              </w:rPr>
            </w:pPr>
            <w:r w:rsidRPr="004477FC">
              <w:rPr>
                <w:rFonts w:eastAsia="宋体"/>
                <w:szCs w:val="20"/>
                <w:lang w:val="en-GB"/>
              </w:rPr>
              <w:t>[MAC-03] DSR cancelation in DC configuration</w:t>
            </w:r>
          </w:p>
        </w:tc>
      </w:tr>
    </w:tbl>
    <w:p w14:paraId="0B3636CA" w14:textId="4A643B8E" w:rsidR="006C3095" w:rsidRPr="00A900ED" w:rsidRDefault="006C3095" w:rsidP="00A900ED">
      <w:pPr>
        <w:spacing w:before="120"/>
        <w:jc w:val="both"/>
        <w:rPr>
          <w:rFonts w:eastAsiaTheme="minorEastAsia"/>
        </w:rPr>
      </w:pPr>
      <w:r>
        <w:rPr>
          <w:rFonts w:eastAsiaTheme="minorEastAsia"/>
        </w:rPr>
        <w:t>I</w:t>
      </w:r>
      <w:r>
        <w:rPr>
          <w:rFonts w:eastAsiaTheme="minorEastAsia" w:hint="eastAsia"/>
        </w:rPr>
        <w:t>n</w:t>
      </w:r>
      <w:r>
        <w:rPr>
          <w:rFonts w:eastAsiaTheme="minorEastAsia"/>
        </w:rPr>
        <w:t xml:space="preserve"> the email discussion </w:t>
      </w:r>
      <w:r w:rsidR="00C62960">
        <w:rPr>
          <w:rFonts w:eastAsiaTheme="minorEastAsia"/>
        </w:rPr>
        <w:t>of</w:t>
      </w:r>
      <w:r>
        <w:rPr>
          <w:rFonts w:eastAsiaTheme="minorEastAsia"/>
        </w:rPr>
        <w:t xml:space="preserve"> </w:t>
      </w:r>
      <w:r w:rsidRPr="00A900ED">
        <w:rPr>
          <w:rFonts w:eastAsiaTheme="minorEastAsia" w:hint="eastAsia"/>
        </w:rPr>
        <w:t>[POST129bis][</w:t>
      </w:r>
      <w:proofErr w:type="gramStart"/>
      <w:r w:rsidRPr="00A900ED">
        <w:rPr>
          <w:rFonts w:eastAsiaTheme="minorEastAsia" w:hint="eastAsia"/>
        </w:rPr>
        <w:t>506][</w:t>
      </w:r>
      <w:proofErr w:type="gramEnd"/>
      <w:r w:rsidRPr="00A900ED">
        <w:rPr>
          <w:rFonts w:eastAsiaTheme="minorEastAsia" w:hint="eastAsia"/>
        </w:rPr>
        <w:t>XR] UE capabilities CRs (Xiaomi)</w:t>
      </w:r>
      <w:r>
        <w:rPr>
          <w:rFonts w:eastAsiaTheme="minorEastAsia"/>
        </w:rPr>
        <w:fldChar w:fldCharType="begin"/>
      </w:r>
      <w:r>
        <w:rPr>
          <w:rFonts w:eastAsiaTheme="minorEastAsia"/>
        </w:rPr>
        <w:instrText xml:space="preserve"> </w:instrText>
      </w:r>
      <w:r>
        <w:rPr>
          <w:rFonts w:eastAsiaTheme="minorEastAsia" w:hint="eastAsia"/>
        </w:rPr>
        <w:instrText>REF _Ref197692386 \r \h</w:instrText>
      </w:r>
      <w:r>
        <w:rPr>
          <w:rFonts w:eastAsiaTheme="minorEastAsia"/>
        </w:rPr>
        <w:instrText xml:space="preserve"> </w:instrText>
      </w:r>
      <w:r>
        <w:rPr>
          <w:rFonts w:eastAsiaTheme="minorEastAsia"/>
        </w:rPr>
      </w:r>
      <w:r>
        <w:rPr>
          <w:rFonts w:eastAsiaTheme="minorEastAsia"/>
        </w:rPr>
        <w:fldChar w:fldCharType="separate"/>
      </w:r>
      <w:r w:rsidR="00A900ED">
        <w:rPr>
          <w:rFonts w:eastAsiaTheme="minorEastAsia"/>
        </w:rPr>
        <w:t>[4]</w:t>
      </w:r>
      <w:r>
        <w:rPr>
          <w:rFonts w:eastAsiaTheme="minorEastAsia"/>
        </w:rPr>
        <w:fldChar w:fldCharType="end"/>
      </w:r>
      <w:r>
        <w:rPr>
          <w:rFonts w:eastAsiaTheme="minorEastAsia"/>
        </w:rPr>
        <w:t>, there is the following open issue</w:t>
      </w:r>
      <w:r w:rsidR="00A900ED">
        <w:rPr>
          <w:rFonts w:eastAsiaTheme="minorEastAsia"/>
        </w:rPr>
        <w:t>:</w:t>
      </w:r>
    </w:p>
    <w:tbl>
      <w:tblPr>
        <w:tblStyle w:val="afa"/>
        <w:tblW w:w="9060" w:type="dxa"/>
        <w:tblLook w:val="04A0" w:firstRow="1" w:lastRow="0" w:firstColumn="1" w:lastColumn="0" w:noHBand="0" w:noVBand="1"/>
      </w:tblPr>
      <w:tblGrid>
        <w:gridCol w:w="9060"/>
      </w:tblGrid>
      <w:tr w:rsidR="00216C44" w14:paraId="2ED5FAC7" w14:textId="77777777" w:rsidTr="00216C44">
        <w:tc>
          <w:tcPr>
            <w:tcW w:w="9060" w:type="dxa"/>
          </w:tcPr>
          <w:p w14:paraId="23DAC7CF" w14:textId="7C2FCEAE" w:rsidR="00216C44" w:rsidRDefault="00216C44" w:rsidP="006C3095">
            <w:pPr>
              <w:spacing w:before="120"/>
              <w:jc w:val="both"/>
              <w:rPr>
                <w:rFonts w:eastAsiaTheme="minorEastAsia"/>
              </w:rPr>
            </w:pPr>
            <w:r w:rsidRPr="00EF5FEF">
              <w:rPr>
                <w:rFonts w:eastAsiaTheme="minorEastAsia"/>
                <w:lang w:eastAsia="zh-CN"/>
              </w:rPr>
              <w:t>Open issue 1: the pre-requisite of enhanced delay status report</w:t>
            </w:r>
          </w:p>
        </w:tc>
      </w:tr>
    </w:tbl>
    <w:p w14:paraId="2D2E8C92" w14:textId="2A0982DF" w:rsidR="0004099F" w:rsidRPr="00F142AD" w:rsidRDefault="00216C44" w:rsidP="00216C44">
      <w:pPr>
        <w:spacing w:before="120"/>
        <w:jc w:val="both"/>
        <w:rPr>
          <w:rFonts w:eastAsiaTheme="minorEastAsia"/>
        </w:rPr>
      </w:pPr>
      <w:r>
        <w:rPr>
          <w:rFonts w:eastAsiaTheme="minorEastAsia"/>
          <w:lang w:eastAsia="zh-CN"/>
        </w:rPr>
        <w:t>In the following, the above open issues will be discussed respectively.</w:t>
      </w:r>
    </w:p>
    <w:bookmarkEnd w:id="2"/>
    <w:p w14:paraId="2C70DD61" w14:textId="2353A1B1"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14B9F9A4" w14:textId="3A848A33" w:rsidR="00F62780" w:rsidRDefault="00380C4C" w:rsidP="00F62780">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24"/>
          <w:szCs w:val="20"/>
        </w:rPr>
      </w:pPr>
      <w:bookmarkStart w:id="3" w:name="_Toc131522645"/>
      <w:bookmarkStart w:id="4" w:name="_Toc131522564"/>
      <w:bookmarkStart w:id="5" w:name="_Toc131522648"/>
      <w:bookmarkStart w:id="6" w:name="_Toc133498954"/>
      <w:bookmarkStart w:id="7" w:name="_Toc134281634"/>
      <w:bookmarkStart w:id="8" w:name="_Toc134284369"/>
      <w:bookmarkStart w:id="9" w:name="_Toc134439077"/>
      <w:bookmarkStart w:id="10" w:name="_Toc141792788"/>
      <w:bookmarkStart w:id="11" w:name="_Toc142039034"/>
      <w:bookmarkStart w:id="12" w:name="_Toc142382546"/>
      <w:bookmarkStart w:id="13" w:name="_Toc141792789"/>
      <w:bookmarkStart w:id="14" w:name="_Toc142039035"/>
      <w:bookmarkStart w:id="15" w:name="_Toc142382547"/>
      <w:bookmarkStart w:id="16" w:name="_Toc141792790"/>
      <w:bookmarkStart w:id="17" w:name="_Toc142039036"/>
      <w:bookmarkStart w:id="18" w:name="_Toc142382548"/>
      <w:bookmarkStart w:id="19" w:name="_Toc133498957"/>
      <w:bookmarkStart w:id="20" w:name="_Toc141792791"/>
      <w:bookmarkStart w:id="21" w:name="_Toc142039037"/>
      <w:bookmarkStart w:id="22" w:name="_Toc142382549"/>
      <w:bookmarkStart w:id="23" w:name="_Toc141792792"/>
      <w:bookmarkStart w:id="24" w:name="_Toc142039038"/>
      <w:bookmarkStart w:id="25" w:name="_Toc142382550"/>
      <w:bookmarkStart w:id="26" w:name="_Toc141792793"/>
      <w:bookmarkStart w:id="27" w:name="_Toc142039039"/>
      <w:bookmarkStart w:id="28" w:name="_Toc142382551"/>
      <w:bookmarkStart w:id="29" w:name="_Toc134281639"/>
      <w:bookmarkStart w:id="30" w:name="_Toc134284374"/>
      <w:bookmarkStart w:id="31" w:name="_Toc134439082"/>
      <w:bookmarkStart w:id="32" w:name="_Toc141792794"/>
      <w:bookmarkStart w:id="33" w:name="_Toc142039040"/>
      <w:bookmarkStart w:id="34" w:name="_Toc142382552"/>
      <w:bookmarkStart w:id="35" w:name="_Toc141792795"/>
      <w:bookmarkStart w:id="36" w:name="_Toc142039041"/>
      <w:bookmarkStart w:id="37" w:name="_Toc142382553"/>
      <w:bookmarkStart w:id="38" w:name="_Toc141792796"/>
      <w:bookmarkStart w:id="39" w:name="_Toc142039042"/>
      <w:bookmarkStart w:id="40" w:name="_Toc142382554"/>
      <w:bookmarkStart w:id="41" w:name="_Toc141792797"/>
      <w:bookmarkStart w:id="42" w:name="_Toc142039043"/>
      <w:bookmarkStart w:id="43" w:name="_Toc142382555"/>
      <w:bookmarkStart w:id="44" w:name="_Toc141792798"/>
      <w:bookmarkStart w:id="45" w:name="_Toc142039044"/>
      <w:bookmarkStart w:id="46" w:name="_Toc142382556"/>
      <w:bookmarkStart w:id="47" w:name="_Toc141793772"/>
      <w:bookmarkStart w:id="48" w:name="_Toc141793773"/>
      <w:bookmarkStart w:id="49" w:name="_Toc110950146"/>
      <w:bookmarkStart w:id="50" w:name="_Toc110960576"/>
      <w:bookmarkStart w:id="51" w:name="_Toc146543780"/>
      <w:bookmarkStart w:id="52" w:name="_Toc146550402"/>
      <w:bookmarkStart w:id="53" w:name="_Toc146636575"/>
      <w:bookmarkStart w:id="54" w:name="_Toc146636911"/>
      <w:bookmarkStart w:id="55" w:name="_Toc16494841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rFonts w:cs="Times New Roman"/>
          <w:b w:val="0"/>
          <w:kern w:val="0"/>
          <w:sz w:val="24"/>
          <w:szCs w:val="20"/>
        </w:rPr>
        <w:t>D</w:t>
      </w:r>
      <w:r w:rsidR="00F62780" w:rsidRPr="007A6861">
        <w:rPr>
          <w:rFonts w:cs="Times New Roman"/>
          <w:b w:val="0"/>
          <w:kern w:val="0"/>
          <w:sz w:val="24"/>
          <w:szCs w:val="20"/>
        </w:rPr>
        <w:t xml:space="preserve">ata volume </w:t>
      </w:r>
      <w:r>
        <w:rPr>
          <w:rFonts w:cs="Times New Roman"/>
          <w:b w:val="0"/>
          <w:kern w:val="0"/>
          <w:sz w:val="24"/>
          <w:szCs w:val="20"/>
        </w:rPr>
        <w:t>of PDCP/RLC control PDU and retransmission data</w:t>
      </w:r>
      <w:r w:rsidR="00FD32ED">
        <w:rPr>
          <w:rFonts w:cs="Times New Roman"/>
          <w:b w:val="0"/>
          <w:kern w:val="0"/>
          <w:sz w:val="24"/>
          <w:szCs w:val="20"/>
        </w:rPr>
        <w:t xml:space="preserve"> </w:t>
      </w:r>
      <w:r w:rsidR="00FD32ED">
        <w:rPr>
          <w:rFonts w:cs="Times New Roman"/>
          <w:b w:val="0"/>
          <w:kern w:val="0"/>
          <w:sz w:val="24"/>
          <w:szCs w:val="20"/>
        </w:rPr>
        <w:t>(PDCP-1/RLC-5)</w:t>
      </w:r>
    </w:p>
    <w:p w14:paraId="04468101" w14:textId="2E228DAF" w:rsidR="00136506" w:rsidRPr="007A6861" w:rsidRDefault="00AE2D11" w:rsidP="007A6861">
      <w:pPr>
        <w:pStyle w:val="a0"/>
        <w:rPr>
          <w:rFonts w:eastAsiaTheme="minorEastAsia"/>
          <w:lang w:eastAsia="zh-CN"/>
        </w:rPr>
      </w:pPr>
      <w:r>
        <w:rPr>
          <w:rFonts w:eastAsiaTheme="minorEastAsia"/>
        </w:rPr>
        <w:t>I</w:t>
      </w:r>
      <w:r w:rsidR="0013745F">
        <w:rPr>
          <w:rFonts w:eastAsiaTheme="minorEastAsia"/>
          <w:lang w:eastAsia="zh-CN"/>
        </w:rPr>
        <w:t xml:space="preserve">n </w:t>
      </w:r>
      <w:r>
        <w:rPr>
          <w:rFonts w:eastAsiaTheme="minorEastAsia"/>
          <w:lang w:eastAsia="zh-CN"/>
        </w:rPr>
        <w:t xml:space="preserve">the chair notes of </w:t>
      </w:r>
      <w:r w:rsidR="0013745F">
        <w:rPr>
          <w:rFonts w:eastAsiaTheme="minorEastAsia"/>
          <w:lang w:eastAsia="zh-CN"/>
        </w:rPr>
        <w:t>RAN2#129</w:t>
      </w:r>
      <w:r w:rsidR="00911F03">
        <w:rPr>
          <w:rFonts w:eastAsiaTheme="minorEastAsia"/>
          <w:lang w:eastAsia="zh-CN"/>
        </w:rPr>
        <w:fldChar w:fldCharType="begin"/>
      </w:r>
      <w:r w:rsidR="00911F03">
        <w:rPr>
          <w:rFonts w:eastAsiaTheme="minorEastAsia"/>
          <w:lang w:eastAsia="zh-CN"/>
        </w:rPr>
        <w:instrText xml:space="preserve"> REF _Ref197619146 \r \h </w:instrText>
      </w:r>
      <w:r w:rsidR="00911F03">
        <w:rPr>
          <w:rFonts w:eastAsiaTheme="minorEastAsia"/>
          <w:lang w:eastAsia="zh-CN"/>
        </w:rPr>
      </w:r>
      <w:r w:rsidR="00911F03">
        <w:rPr>
          <w:rFonts w:eastAsiaTheme="minorEastAsia"/>
          <w:lang w:eastAsia="zh-CN"/>
        </w:rPr>
        <w:fldChar w:fldCharType="separate"/>
      </w:r>
      <w:r w:rsidR="00A900ED">
        <w:rPr>
          <w:rFonts w:eastAsiaTheme="minorEastAsia"/>
          <w:lang w:eastAsia="zh-CN"/>
        </w:rPr>
        <w:t>[6]</w:t>
      </w:r>
      <w:r w:rsidR="00911F03">
        <w:rPr>
          <w:rFonts w:eastAsiaTheme="minorEastAsia"/>
          <w:lang w:eastAsia="zh-CN"/>
        </w:rPr>
        <w:fldChar w:fldCharType="end"/>
      </w:r>
      <w:r>
        <w:rPr>
          <w:rFonts w:eastAsiaTheme="minorEastAsia"/>
          <w:lang w:eastAsia="zh-CN"/>
        </w:rPr>
        <w:t xml:space="preserve">, there </w:t>
      </w:r>
      <w:r w:rsidR="00291D7A">
        <w:rPr>
          <w:rFonts w:eastAsiaTheme="minorEastAsia"/>
          <w:lang w:eastAsia="zh-CN"/>
        </w:rPr>
        <w:t>were</w:t>
      </w:r>
      <w:r>
        <w:rPr>
          <w:rFonts w:eastAsiaTheme="minorEastAsia"/>
          <w:lang w:eastAsia="zh-CN"/>
        </w:rPr>
        <w:t xml:space="preserve"> the following issues on</w:t>
      </w:r>
      <w:r w:rsidR="00136506">
        <w:rPr>
          <w:rFonts w:eastAsiaTheme="minorEastAsia"/>
          <w:lang w:eastAsia="zh-CN"/>
        </w:rPr>
        <w:t xml:space="preserve"> the data volume calculation with respect </w:t>
      </w:r>
      <w:r w:rsidR="001501D9">
        <w:rPr>
          <w:rFonts w:eastAsiaTheme="minorEastAsia"/>
          <w:lang w:eastAsia="zh-CN"/>
        </w:rPr>
        <w:t xml:space="preserve">to </w:t>
      </w:r>
      <w:r w:rsidR="00136506">
        <w:rPr>
          <w:rFonts w:eastAsiaTheme="minorEastAsia"/>
          <w:lang w:eastAsia="zh-CN"/>
        </w:rPr>
        <w:t xml:space="preserve">the PDCP/RLC control PDUs and the </w:t>
      </w:r>
      <w:r w:rsidR="005E45FB">
        <w:rPr>
          <w:rFonts w:eastAsiaTheme="minorEastAsia"/>
          <w:lang w:eastAsia="zh-CN"/>
        </w:rPr>
        <w:t>retransmission data</w:t>
      </w:r>
      <w:r w:rsidR="00136506">
        <w:rPr>
          <w:rFonts w:eastAsiaTheme="minorEastAsia"/>
          <w:lang w:eastAsia="zh-CN"/>
        </w:rPr>
        <w:t>:</w:t>
      </w:r>
    </w:p>
    <w:tbl>
      <w:tblPr>
        <w:tblStyle w:val="afa"/>
        <w:tblW w:w="0" w:type="auto"/>
        <w:tblLook w:val="04A0" w:firstRow="1" w:lastRow="0" w:firstColumn="1" w:lastColumn="0" w:noHBand="0" w:noVBand="1"/>
      </w:tblPr>
      <w:tblGrid>
        <w:gridCol w:w="9060"/>
      </w:tblGrid>
      <w:tr w:rsidR="004F5288" w14:paraId="6E339940" w14:textId="77777777" w:rsidTr="004F5288">
        <w:tc>
          <w:tcPr>
            <w:tcW w:w="9060" w:type="dxa"/>
          </w:tcPr>
          <w:p w14:paraId="31086273" w14:textId="3D4DB241" w:rsidR="004F5288" w:rsidRPr="004F5288" w:rsidRDefault="00806EFC" w:rsidP="004F5288">
            <w:pPr>
              <w:pStyle w:val="a0"/>
              <w:rPr>
                <w:rFonts w:eastAsiaTheme="minorEastAsia"/>
                <w:lang w:eastAsia="zh-CN"/>
              </w:rPr>
            </w:pPr>
            <w:r w:rsidRPr="00411593">
              <w:lastRenderedPageBreak/>
              <w:t>R2-2501348</w:t>
            </w:r>
            <w:r w:rsidR="004F5288" w:rsidRPr="004F5288">
              <w:rPr>
                <w:rFonts w:eastAsiaTheme="minorEastAsia"/>
                <w:lang w:val="en-GB" w:eastAsia="zh-CN"/>
              </w:rPr>
              <w:tab/>
              <w:t>Report of [AT129][</w:t>
            </w:r>
            <w:proofErr w:type="gramStart"/>
            <w:r w:rsidR="004F5288" w:rsidRPr="004F5288">
              <w:rPr>
                <w:rFonts w:eastAsiaTheme="minorEastAsia"/>
                <w:lang w:val="en-GB" w:eastAsia="zh-CN"/>
              </w:rPr>
              <w:t>504][</w:t>
            </w:r>
            <w:proofErr w:type="gramEnd"/>
            <w:r w:rsidR="004F5288" w:rsidRPr="004F5288">
              <w:rPr>
                <w:rFonts w:eastAsiaTheme="minorEastAsia"/>
                <w:lang w:val="en-GB" w:eastAsia="zh-CN"/>
              </w:rPr>
              <w:t>XR] Data volume calculation for DSR</w:t>
            </w:r>
            <w:r w:rsidR="004F5288" w:rsidRPr="004F5288">
              <w:rPr>
                <w:rFonts w:eastAsiaTheme="minorEastAsia"/>
                <w:lang w:val="en-GB" w:eastAsia="zh-CN"/>
              </w:rPr>
              <w:tab/>
              <w:t xml:space="preserve">LG Electronics </w:t>
            </w:r>
            <w:r w:rsidR="004F5288" w:rsidRPr="004F5288">
              <w:rPr>
                <w:rFonts w:eastAsiaTheme="minorEastAsia"/>
                <w:lang w:val="en-GB" w:eastAsia="zh-CN"/>
              </w:rPr>
              <w:tab/>
              <w:t>discussion</w:t>
            </w:r>
            <w:r w:rsidR="004F5288" w:rsidRPr="004F5288">
              <w:rPr>
                <w:rFonts w:eastAsiaTheme="minorEastAsia"/>
                <w:lang w:val="en-GB" w:eastAsia="zh-CN"/>
              </w:rPr>
              <w:tab/>
              <w:t>Rel-19</w:t>
            </w:r>
            <w:r w:rsidR="004F5288" w:rsidRPr="004F5288">
              <w:rPr>
                <w:rFonts w:eastAsiaTheme="minorEastAsia"/>
                <w:lang w:val="en-GB" w:eastAsia="zh-CN"/>
              </w:rPr>
              <w:tab/>
              <w:t>NR_XR_Ph3-Core</w:t>
            </w:r>
          </w:p>
          <w:p w14:paraId="29B5B251" w14:textId="77777777" w:rsidR="00E9524F" w:rsidRPr="004F5288" w:rsidRDefault="00C24AEF" w:rsidP="00C9232B">
            <w:pPr>
              <w:pStyle w:val="a0"/>
              <w:numPr>
                <w:ilvl w:val="0"/>
                <w:numId w:val="12"/>
              </w:numPr>
              <w:rPr>
                <w:rFonts w:eastAsiaTheme="minorEastAsia"/>
                <w:lang w:eastAsia="zh-CN"/>
              </w:rPr>
            </w:pPr>
            <w:r w:rsidRPr="004F5288">
              <w:rPr>
                <w:rFonts w:eastAsiaTheme="minorEastAsia"/>
                <w:b/>
                <w:bCs/>
                <w:lang w:val="en-GB" w:eastAsia="zh-CN"/>
              </w:rPr>
              <w:t>Noted</w:t>
            </w:r>
          </w:p>
          <w:p w14:paraId="3A868D6A" w14:textId="77777777" w:rsidR="004F5288" w:rsidRPr="004F5288" w:rsidRDefault="004F5288" w:rsidP="004F5288">
            <w:pPr>
              <w:pStyle w:val="a0"/>
              <w:rPr>
                <w:rFonts w:eastAsiaTheme="minorEastAsia"/>
                <w:lang w:eastAsia="zh-CN"/>
              </w:rPr>
            </w:pPr>
            <w:r w:rsidRPr="004F5288">
              <w:rPr>
                <w:rFonts w:eastAsiaTheme="minorEastAsia"/>
                <w:lang w:val="en-GB" w:eastAsia="zh-CN"/>
              </w:rPr>
              <w:t>Proposal: Choose one of the followings.</w:t>
            </w:r>
          </w:p>
          <w:p w14:paraId="56EBF9FE" w14:textId="77777777" w:rsidR="004F5288" w:rsidRPr="004F5288" w:rsidRDefault="004F5288" w:rsidP="004F5288">
            <w:pPr>
              <w:pStyle w:val="a0"/>
              <w:rPr>
                <w:rFonts w:eastAsiaTheme="minorEastAsia"/>
                <w:lang w:eastAsia="zh-CN"/>
              </w:rPr>
            </w:pPr>
            <w:r w:rsidRPr="004F5288">
              <w:rPr>
                <w:rFonts w:eastAsiaTheme="minorEastAsia"/>
                <w:lang w:val="en-GB" w:eastAsia="zh-CN"/>
              </w:rPr>
              <w:t xml:space="preserve">Option 1. Both PDCP and RLC consider Control PDU and retransmitted data into the shortest reporting threshold included in the DSR, and </w:t>
            </w:r>
            <w:r w:rsidRPr="001501D9">
              <w:rPr>
                <w:rFonts w:eastAsiaTheme="minorEastAsia"/>
                <w:lang w:val="en-GB" w:eastAsia="zh-CN"/>
              </w:rPr>
              <w:t>discuss further about the issue of LCH only having the control PDU and retransmitted data at the next meeting</w:t>
            </w:r>
            <w:r w:rsidRPr="004F5288">
              <w:rPr>
                <w:rFonts w:eastAsiaTheme="minorEastAsia"/>
                <w:lang w:val="en-GB" w:eastAsia="zh-CN"/>
              </w:rPr>
              <w:t>.</w:t>
            </w:r>
          </w:p>
          <w:p w14:paraId="35E260FD" w14:textId="77777777" w:rsidR="004F5288" w:rsidRPr="004F5288" w:rsidRDefault="004F5288" w:rsidP="004F5288">
            <w:pPr>
              <w:pStyle w:val="a0"/>
              <w:rPr>
                <w:rFonts w:eastAsiaTheme="minorEastAsia"/>
                <w:lang w:eastAsia="zh-CN"/>
              </w:rPr>
            </w:pPr>
            <w:r w:rsidRPr="004F5288">
              <w:rPr>
                <w:rFonts w:eastAsiaTheme="minorEastAsia"/>
                <w:lang w:val="en-GB" w:eastAsia="zh-CN"/>
              </w:rPr>
              <w:t>Option 2. Both PDCP and RLC consider Control PDU and retransmitted data into the shortest configured reporting threshold.</w:t>
            </w:r>
          </w:p>
          <w:p w14:paraId="7E53C182" w14:textId="4A42F6E8" w:rsidR="004F5288" w:rsidRPr="000A6DAF" w:rsidRDefault="004F5288" w:rsidP="000A6DAF">
            <w:pPr>
              <w:pStyle w:val="a0"/>
              <w:rPr>
                <w:rFonts w:eastAsiaTheme="minorEastAsia"/>
                <w:lang w:eastAsia="zh-CN"/>
              </w:rPr>
            </w:pPr>
            <w:r w:rsidRPr="004F5288">
              <w:rPr>
                <w:rFonts w:eastAsiaTheme="minorEastAsia"/>
                <w:lang w:val="en-GB" w:eastAsia="zh-CN"/>
              </w:rPr>
              <w:t>Option 3. PDCP considers Control PDU and retransmitted data into the shortest reporting threshold included in the DSR, and discuss further about how RLC considers Control PDU and retransmitted data at the next meeting.</w:t>
            </w:r>
          </w:p>
        </w:tc>
      </w:tr>
    </w:tbl>
    <w:p w14:paraId="315AE7D8" w14:textId="211B75B0" w:rsidR="00727A4F" w:rsidRDefault="00727A4F" w:rsidP="00F62780">
      <w:pPr>
        <w:pStyle w:val="a0"/>
        <w:rPr>
          <w:rFonts w:eastAsiaTheme="minorEastAsia"/>
          <w:lang w:eastAsia="zh-CN"/>
        </w:rPr>
      </w:pPr>
      <w:r>
        <w:rPr>
          <w:rFonts w:eastAsiaTheme="minorEastAsia"/>
          <w:lang w:eastAsia="zh-CN"/>
        </w:rPr>
        <w:t xml:space="preserve">In </w:t>
      </w:r>
      <w:r>
        <w:rPr>
          <w:rFonts w:eastAsiaTheme="minorEastAsia" w:hint="eastAsia"/>
          <w:lang w:eastAsia="zh-CN"/>
        </w:rPr>
        <w:t>RAN</w:t>
      </w:r>
      <w:r>
        <w:rPr>
          <w:rFonts w:eastAsiaTheme="minorEastAsia"/>
          <w:lang w:eastAsia="zh-CN"/>
        </w:rPr>
        <w:t>2#129</w:t>
      </w:r>
      <w:r>
        <w:rPr>
          <w:rFonts w:eastAsiaTheme="minorEastAsia" w:hint="eastAsia"/>
          <w:lang w:eastAsia="zh-CN"/>
        </w:rPr>
        <w:t>bis</w:t>
      </w:r>
      <w:r>
        <w:rPr>
          <w:rFonts w:eastAsiaTheme="minorEastAsia"/>
          <w:lang w:eastAsia="zh-CN"/>
        </w:rPr>
        <w:t>, there were the following agreement</w:t>
      </w:r>
      <w:r w:rsidR="00F26D87">
        <w:rPr>
          <w:rFonts w:eastAsiaTheme="minorEastAsia"/>
          <w:lang w:eastAsia="zh-CN"/>
        </w:rPr>
        <w:t>s</w:t>
      </w:r>
      <w:r w:rsidR="00B13401">
        <w:rPr>
          <w:rFonts w:eastAsiaTheme="minorEastAsia"/>
          <w:lang w:eastAsia="zh-CN"/>
        </w:rPr>
        <w:t xml:space="preserve"> regarding</w:t>
      </w:r>
      <w:r w:rsidR="00F26D87">
        <w:rPr>
          <w:rFonts w:eastAsiaTheme="minorEastAsia"/>
          <w:lang w:eastAsia="zh-CN"/>
        </w:rPr>
        <w:t xml:space="preserve"> the</w:t>
      </w:r>
      <w:r w:rsidR="00B13401">
        <w:rPr>
          <w:rFonts w:eastAsiaTheme="minorEastAsia"/>
          <w:lang w:eastAsia="zh-CN"/>
        </w:rPr>
        <w:t xml:space="preserve"> remaining time determination </w:t>
      </w:r>
      <w:r w:rsidR="00F26D87">
        <w:rPr>
          <w:rFonts w:eastAsiaTheme="minorEastAsia"/>
          <w:lang w:eastAsia="zh-CN"/>
        </w:rPr>
        <w:t xml:space="preserve">and the data volume calculation </w:t>
      </w:r>
      <w:r w:rsidR="00B13401">
        <w:rPr>
          <w:rFonts w:eastAsiaTheme="minorEastAsia"/>
          <w:lang w:eastAsia="zh-CN"/>
        </w:rPr>
        <w:t>of retransmission data:</w:t>
      </w:r>
    </w:p>
    <w:tbl>
      <w:tblPr>
        <w:tblStyle w:val="afa"/>
        <w:tblW w:w="0" w:type="auto"/>
        <w:tblLook w:val="04A0" w:firstRow="1" w:lastRow="0" w:firstColumn="1" w:lastColumn="0" w:noHBand="0" w:noVBand="1"/>
      </w:tblPr>
      <w:tblGrid>
        <w:gridCol w:w="9060"/>
      </w:tblGrid>
      <w:tr w:rsidR="00B13401" w14:paraId="2BFFA3C1" w14:textId="77777777" w:rsidTr="00B13401">
        <w:tc>
          <w:tcPr>
            <w:tcW w:w="9060" w:type="dxa"/>
          </w:tcPr>
          <w:p w14:paraId="61B65C4B" w14:textId="3A4A6B95" w:rsidR="00B13401" w:rsidRDefault="00B13401" w:rsidP="00C9232B">
            <w:pPr>
              <w:pStyle w:val="Doc-text2"/>
              <w:numPr>
                <w:ilvl w:val="0"/>
                <w:numId w:val="15"/>
              </w:numPr>
              <w:rPr>
                <w:rFonts w:eastAsiaTheme="minorEastAsia"/>
                <w:lang w:eastAsia="zh-CN"/>
              </w:rPr>
            </w:pPr>
            <w:r>
              <w:t xml:space="preserve">During DSR data volume calculation the remaining time of retransmitted is not considered, i.e. </w:t>
            </w:r>
            <w:r w:rsidRPr="00121E84">
              <w:rPr>
                <w:highlight w:val="yellow"/>
              </w:rPr>
              <w:t>it is always put either in the smallest configured or smallest reported threshold</w:t>
            </w:r>
            <w:r>
              <w:t>. FFS which one.</w:t>
            </w:r>
          </w:p>
        </w:tc>
      </w:tr>
    </w:tbl>
    <w:p w14:paraId="2F57F26E" w14:textId="662B191B" w:rsidR="00155F25" w:rsidRDefault="00F26D87" w:rsidP="00155F25">
      <w:pPr>
        <w:pStyle w:val="a0"/>
        <w:rPr>
          <w:rFonts w:eastAsiaTheme="minorEastAsia"/>
          <w:lang w:eastAsia="zh-CN"/>
        </w:rPr>
      </w:pPr>
      <w:r>
        <w:rPr>
          <w:rFonts w:eastAsiaTheme="minorEastAsia"/>
          <w:lang w:eastAsia="zh-CN"/>
        </w:rPr>
        <w:t>For any LCH,</w:t>
      </w:r>
      <w:r w:rsidR="001874A4" w:rsidRPr="001874A4">
        <w:rPr>
          <w:rFonts w:eastAsiaTheme="minorEastAsia"/>
          <w:lang w:eastAsia="zh-CN"/>
        </w:rPr>
        <w:t xml:space="preserve"> the PDCP/RLC control PDU and retransmission data is prioritized</w:t>
      </w:r>
      <w:r w:rsidRPr="001874A4">
        <w:rPr>
          <w:rFonts w:eastAsiaTheme="minorEastAsia"/>
          <w:lang w:eastAsia="zh-CN"/>
        </w:rPr>
        <w:t xml:space="preserve"> </w:t>
      </w:r>
      <w:r w:rsidR="00376D1B">
        <w:rPr>
          <w:rFonts w:eastAsiaTheme="minorEastAsia"/>
          <w:lang w:eastAsia="zh-CN"/>
        </w:rPr>
        <w:t>over the other data</w:t>
      </w:r>
      <w:r w:rsidR="00376D1B" w:rsidRPr="001874A4">
        <w:rPr>
          <w:rFonts w:eastAsiaTheme="minorEastAsia"/>
          <w:lang w:eastAsia="zh-CN"/>
        </w:rPr>
        <w:t xml:space="preserve"> </w:t>
      </w:r>
      <w:r w:rsidR="001874A4" w:rsidRPr="001874A4">
        <w:rPr>
          <w:rFonts w:eastAsiaTheme="minorEastAsia"/>
          <w:lang w:eastAsia="zh-CN"/>
        </w:rPr>
        <w:t xml:space="preserve">for radio resource allocation in case of LCP procedure, </w:t>
      </w:r>
      <w:r>
        <w:rPr>
          <w:rFonts w:eastAsiaTheme="minorEastAsia"/>
          <w:lang w:eastAsia="zh-CN"/>
        </w:rPr>
        <w:t xml:space="preserve">the data volume calculation scheme </w:t>
      </w:r>
      <w:r w:rsidR="00C915E2">
        <w:rPr>
          <w:rFonts w:eastAsiaTheme="minorEastAsia"/>
          <w:lang w:eastAsia="zh-CN"/>
        </w:rPr>
        <w:t>of PDCP</w:t>
      </w:r>
      <w:r w:rsidR="0062519B">
        <w:rPr>
          <w:rFonts w:eastAsiaTheme="minorEastAsia"/>
          <w:lang w:eastAsia="zh-CN"/>
        </w:rPr>
        <w:t xml:space="preserve">/RLC control PDU and retransmission data </w:t>
      </w:r>
      <w:r>
        <w:rPr>
          <w:rFonts w:eastAsiaTheme="minorEastAsia"/>
          <w:lang w:eastAsia="zh-CN"/>
        </w:rPr>
        <w:t>should ensure that with the reported data volume the</w:t>
      </w:r>
      <w:r w:rsidR="001874A4">
        <w:rPr>
          <w:rFonts w:eastAsiaTheme="minorEastAsia"/>
          <w:lang w:eastAsia="zh-CN"/>
        </w:rPr>
        <w:t xml:space="preserve"> </w:t>
      </w:r>
      <w:proofErr w:type="spellStart"/>
      <w:r w:rsidR="001874A4">
        <w:rPr>
          <w:rFonts w:eastAsiaTheme="minorEastAsia"/>
          <w:lang w:eastAsia="zh-CN"/>
        </w:rPr>
        <w:t>gNB</w:t>
      </w:r>
      <w:proofErr w:type="spellEnd"/>
      <w:r w:rsidR="001874A4">
        <w:rPr>
          <w:rFonts w:eastAsiaTheme="minorEastAsia"/>
          <w:lang w:eastAsia="zh-CN"/>
        </w:rPr>
        <w:t xml:space="preserve"> can allocate sufficient radio resources</w:t>
      </w:r>
      <w:r>
        <w:rPr>
          <w:rFonts w:eastAsiaTheme="minorEastAsia"/>
          <w:lang w:eastAsia="zh-CN"/>
        </w:rPr>
        <w:t xml:space="preserve"> for the UE so that there is enough resource left for delay</w:t>
      </w:r>
      <w:r w:rsidR="00376D1B">
        <w:rPr>
          <w:rFonts w:eastAsiaTheme="minorEastAsia"/>
          <w:lang w:eastAsia="zh-CN"/>
        </w:rPr>
        <w:t>-</w:t>
      </w:r>
      <w:r>
        <w:rPr>
          <w:rFonts w:eastAsiaTheme="minorEastAsia"/>
          <w:lang w:eastAsia="zh-CN"/>
        </w:rPr>
        <w:t xml:space="preserve">reporting data </w:t>
      </w:r>
      <w:r w:rsidR="00376D1B">
        <w:rPr>
          <w:rFonts w:eastAsiaTheme="minorEastAsia"/>
          <w:lang w:eastAsia="zh-CN"/>
        </w:rPr>
        <w:t xml:space="preserve">transmission </w:t>
      </w:r>
      <w:r>
        <w:rPr>
          <w:rFonts w:eastAsiaTheme="minorEastAsia"/>
          <w:lang w:eastAsia="zh-CN"/>
        </w:rPr>
        <w:t xml:space="preserve">after radio resource allocation for </w:t>
      </w:r>
      <w:r w:rsidR="009C0DFB" w:rsidRPr="001874A4">
        <w:rPr>
          <w:rFonts w:eastAsiaTheme="minorEastAsia"/>
          <w:lang w:eastAsia="zh-CN"/>
        </w:rPr>
        <w:t>PDCP/RLC control PDU and retransmission data</w:t>
      </w:r>
      <w:r w:rsidR="009C0DFB">
        <w:rPr>
          <w:rFonts w:eastAsiaTheme="minorEastAsia"/>
          <w:lang w:eastAsia="zh-CN"/>
        </w:rPr>
        <w:t>.</w:t>
      </w:r>
      <w:r w:rsidR="001874A4">
        <w:rPr>
          <w:rFonts w:eastAsiaTheme="minorEastAsia"/>
          <w:lang w:eastAsia="zh-CN"/>
        </w:rPr>
        <w:t xml:space="preserve"> </w:t>
      </w:r>
      <w:r w:rsidR="00820D61">
        <w:rPr>
          <w:rFonts w:eastAsiaTheme="minorEastAsia"/>
          <w:lang w:eastAsia="zh-CN"/>
        </w:rPr>
        <w:t>According to the above agreements, there are the following two alternatives:</w:t>
      </w:r>
    </w:p>
    <w:p w14:paraId="2EF28C71" w14:textId="49F50FC0" w:rsidR="00820D61" w:rsidRDefault="00820D61" w:rsidP="00C9232B">
      <w:pPr>
        <w:pStyle w:val="a0"/>
        <w:numPr>
          <w:ilvl w:val="0"/>
          <w:numId w:val="16"/>
        </w:numPr>
        <w:rPr>
          <w:rFonts w:eastAsiaTheme="minorEastAsia"/>
          <w:lang w:eastAsia="zh-CN"/>
        </w:rPr>
      </w:pPr>
      <w:r>
        <w:rPr>
          <w:rFonts w:eastAsiaTheme="minorEastAsia"/>
          <w:lang w:eastAsia="zh-CN"/>
        </w:rPr>
        <w:t>Alt.1.</w:t>
      </w:r>
      <w:r w:rsidR="00224E7A">
        <w:rPr>
          <w:rFonts w:eastAsiaTheme="minorEastAsia"/>
          <w:lang w:eastAsia="zh-CN"/>
        </w:rPr>
        <w:t xml:space="preserve"> include</w:t>
      </w:r>
      <w:r>
        <w:rPr>
          <w:rFonts w:eastAsiaTheme="minorEastAsia"/>
          <w:lang w:eastAsia="zh-CN"/>
        </w:rPr>
        <w:t xml:space="preserve"> </w:t>
      </w:r>
      <w:r w:rsidRPr="001874A4">
        <w:rPr>
          <w:rFonts w:eastAsiaTheme="minorEastAsia"/>
          <w:lang w:eastAsia="zh-CN"/>
        </w:rPr>
        <w:t>PDCP/RLC control PDU and retransmission data</w:t>
      </w:r>
      <w:r>
        <w:rPr>
          <w:rFonts w:eastAsiaTheme="minorEastAsia"/>
          <w:lang w:eastAsia="zh-CN"/>
        </w:rPr>
        <w:t xml:space="preserve"> into</w:t>
      </w:r>
      <w:r w:rsidR="00376D1B">
        <w:rPr>
          <w:rFonts w:eastAsiaTheme="minorEastAsia"/>
          <w:lang w:eastAsia="zh-CN"/>
        </w:rPr>
        <w:t xml:space="preserve"> the data volume of the</w:t>
      </w:r>
      <w:r>
        <w:rPr>
          <w:rFonts w:eastAsiaTheme="minorEastAsia"/>
          <w:lang w:eastAsia="zh-CN"/>
        </w:rPr>
        <w:t xml:space="preserve"> smallest configured threshold.</w:t>
      </w:r>
    </w:p>
    <w:p w14:paraId="5865A49D" w14:textId="680C0944" w:rsidR="00820D61" w:rsidRDefault="00820D61" w:rsidP="00C9232B">
      <w:pPr>
        <w:pStyle w:val="a0"/>
        <w:numPr>
          <w:ilvl w:val="0"/>
          <w:numId w:val="16"/>
        </w:numPr>
        <w:rPr>
          <w:rFonts w:eastAsiaTheme="minorEastAsia"/>
          <w:lang w:eastAsia="zh-CN"/>
        </w:rPr>
      </w:pPr>
      <w:r>
        <w:rPr>
          <w:rFonts w:eastAsiaTheme="minorEastAsia"/>
          <w:lang w:eastAsia="zh-CN"/>
        </w:rPr>
        <w:t>Alt.2.</w:t>
      </w:r>
      <w:r w:rsidR="00224E7A">
        <w:rPr>
          <w:rFonts w:eastAsiaTheme="minorEastAsia"/>
          <w:lang w:eastAsia="zh-CN"/>
        </w:rPr>
        <w:t xml:space="preserve"> include</w:t>
      </w:r>
      <w:r>
        <w:rPr>
          <w:rFonts w:eastAsiaTheme="minorEastAsia"/>
          <w:lang w:eastAsia="zh-CN"/>
        </w:rPr>
        <w:t xml:space="preserve"> </w:t>
      </w:r>
      <w:r w:rsidRPr="001874A4">
        <w:rPr>
          <w:rFonts w:eastAsiaTheme="minorEastAsia"/>
          <w:lang w:eastAsia="zh-CN"/>
        </w:rPr>
        <w:t>PDCP/RLC control PDU and retransmission data</w:t>
      </w:r>
      <w:r>
        <w:rPr>
          <w:rFonts w:eastAsiaTheme="minorEastAsia"/>
          <w:lang w:eastAsia="zh-CN"/>
        </w:rPr>
        <w:t xml:space="preserve"> into</w:t>
      </w:r>
      <w:r w:rsidR="00376D1B" w:rsidRPr="00376D1B">
        <w:rPr>
          <w:rFonts w:eastAsiaTheme="minorEastAsia"/>
          <w:lang w:eastAsia="zh-CN"/>
        </w:rPr>
        <w:t xml:space="preserve"> </w:t>
      </w:r>
      <w:r w:rsidR="00376D1B">
        <w:rPr>
          <w:rFonts w:eastAsiaTheme="minorEastAsia"/>
          <w:lang w:eastAsia="zh-CN"/>
        </w:rPr>
        <w:t>the data volume of the</w:t>
      </w:r>
      <w:r>
        <w:rPr>
          <w:rFonts w:eastAsiaTheme="minorEastAsia"/>
          <w:lang w:eastAsia="zh-CN"/>
        </w:rPr>
        <w:t xml:space="preserve"> smallest reported threshold.</w:t>
      </w:r>
    </w:p>
    <w:p w14:paraId="7D13AA4B" w14:textId="5ECF889B" w:rsidR="00D620FA" w:rsidRDefault="00D620FA" w:rsidP="00D620FA">
      <w:pPr>
        <w:pStyle w:val="a0"/>
        <w:rPr>
          <w:rFonts w:eastAsiaTheme="minorEastAsia"/>
          <w:lang w:eastAsia="zh-CN"/>
        </w:rPr>
      </w:pPr>
      <w:r>
        <w:rPr>
          <w:rFonts w:eastAsiaTheme="minorEastAsia"/>
          <w:lang w:eastAsia="zh-CN"/>
        </w:rPr>
        <w:t>The</w:t>
      </w:r>
      <w:r w:rsidR="00884C85">
        <w:rPr>
          <w:rFonts w:eastAsiaTheme="minorEastAsia"/>
          <w:lang w:eastAsia="zh-CN"/>
        </w:rPr>
        <w:t xml:space="preserve"> delay </w:t>
      </w:r>
      <w:r w:rsidR="00884C85">
        <w:rPr>
          <w:rFonts w:eastAsiaTheme="minorEastAsia" w:hint="eastAsia"/>
          <w:lang w:eastAsia="zh-CN"/>
        </w:rPr>
        <w:t>information</w:t>
      </w:r>
      <w:r w:rsidR="00884C85">
        <w:rPr>
          <w:rFonts w:eastAsiaTheme="minorEastAsia"/>
          <w:lang w:eastAsia="zh-CN"/>
        </w:rPr>
        <w:t xml:space="preserve"> generation</w:t>
      </w:r>
      <w:r>
        <w:rPr>
          <w:rFonts w:eastAsiaTheme="minorEastAsia"/>
          <w:lang w:eastAsia="zh-CN"/>
        </w:rPr>
        <w:t xml:space="preserve"> comparison between the two </w:t>
      </w:r>
      <w:r w:rsidR="00376D1B">
        <w:rPr>
          <w:rFonts w:eastAsiaTheme="minorEastAsia"/>
          <w:lang w:eastAsia="zh-CN"/>
        </w:rPr>
        <w:t>alternatives</w:t>
      </w:r>
      <w:r>
        <w:rPr>
          <w:rFonts w:eastAsiaTheme="minorEastAsia"/>
          <w:lang w:eastAsia="zh-CN"/>
        </w:rPr>
        <w:t xml:space="preserve"> are provided in the following table:</w:t>
      </w:r>
    </w:p>
    <w:tbl>
      <w:tblPr>
        <w:tblStyle w:val="afa"/>
        <w:tblW w:w="0" w:type="auto"/>
        <w:tblLook w:val="04A0" w:firstRow="1" w:lastRow="0" w:firstColumn="1" w:lastColumn="0" w:noHBand="0" w:noVBand="1"/>
      </w:tblPr>
      <w:tblGrid>
        <w:gridCol w:w="2405"/>
        <w:gridCol w:w="4253"/>
        <w:gridCol w:w="2402"/>
      </w:tblGrid>
      <w:tr w:rsidR="00224E7A" w14:paraId="77EC672F" w14:textId="77777777" w:rsidTr="00DD09CA">
        <w:tc>
          <w:tcPr>
            <w:tcW w:w="2405" w:type="dxa"/>
          </w:tcPr>
          <w:p w14:paraId="1028B19C" w14:textId="2553B422" w:rsidR="00224E7A" w:rsidRDefault="00224E7A" w:rsidP="00155F25">
            <w:pPr>
              <w:pStyle w:val="a0"/>
              <w:rPr>
                <w:rFonts w:eastAsiaTheme="minorEastAsia"/>
                <w:lang w:eastAsia="zh-CN"/>
              </w:rPr>
            </w:pPr>
            <w:r>
              <w:rPr>
                <w:rFonts w:eastAsiaTheme="minorEastAsia"/>
                <w:lang w:eastAsia="zh-CN"/>
              </w:rPr>
              <w:t>Condition</w:t>
            </w:r>
            <w:r w:rsidR="00D3640A">
              <w:rPr>
                <w:rFonts w:eastAsiaTheme="minorEastAsia"/>
                <w:lang w:eastAsia="zh-CN"/>
              </w:rPr>
              <w:t>s</w:t>
            </w:r>
          </w:p>
        </w:tc>
        <w:tc>
          <w:tcPr>
            <w:tcW w:w="4253" w:type="dxa"/>
          </w:tcPr>
          <w:p w14:paraId="1A52F12A" w14:textId="315C20F3" w:rsidR="00224E7A" w:rsidRDefault="00224E7A" w:rsidP="00461C77">
            <w:pPr>
              <w:pStyle w:val="a0"/>
              <w:jc w:val="center"/>
              <w:rPr>
                <w:rFonts w:eastAsiaTheme="minorEastAsia"/>
                <w:lang w:eastAsia="zh-CN"/>
              </w:rPr>
            </w:pPr>
            <w:r>
              <w:rPr>
                <w:rFonts w:eastAsiaTheme="minorEastAsia"/>
                <w:lang w:eastAsia="zh-CN"/>
              </w:rPr>
              <w:t>Comparison between Alt.1 and Alt.2</w:t>
            </w:r>
          </w:p>
        </w:tc>
        <w:tc>
          <w:tcPr>
            <w:tcW w:w="2402" w:type="dxa"/>
          </w:tcPr>
          <w:p w14:paraId="7AFA85D0" w14:textId="54A8C212" w:rsidR="00224E7A" w:rsidRDefault="00224E7A" w:rsidP="00155F25">
            <w:pPr>
              <w:pStyle w:val="a0"/>
              <w:rPr>
                <w:rFonts w:eastAsiaTheme="minorEastAsia"/>
                <w:lang w:eastAsia="zh-CN"/>
              </w:rPr>
            </w:pPr>
            <w:r>
              <w:rPr>
                <w:rFonts w:eastAsiaTheme="minorEastAsia" w:hint="eastAsia"/>
                <w:lang w:eastAsia="zh-CN"/>
              </w:rPr>
              <w:t>c</w:t>
            </w:r>
            <w:r>
              <w:rPr>
                <w:rFonts w:eastAsiaTheme="minorEastAsia"/>
                <w:lang w:eastAsia="zh-CN"/>
              </w:rPr>
              <w:t>omments</w:t>
            </w:r>
          </w:p>
        </w:tc>
      </w:tr>
      <w:tr w:rsidR="00224E7A" w14:paraId="370B08B8" w14:textId="77777777" w:rsidTr="00DD09CA">
        <w:tc>
          <w:tcPr>
            <w:tcW w:w="2405" w:type="dxa"/>
          </w:tcPr>
          <w:p w14:paraId="2B63D4D5" w14:textId="7EA22CF1" w:rsidR="00224E7A" w:rsidRDefault="004C1FE7" w:rsidP="00155F25">
            <w:pPr>
              <w:pStyle w:val="a0"/>
              <w:rPr>
                <w:rFonts w:eastAsiaTheme="minorEastAsia"/>
                <w:lang w:eastAsia="zh-CN"/>
              </w:rPr>
            </w:pPr>
            <w:r>
              <w:rPr>
                <w:rFonts w:eastAsiaTheme="minorEastAsia"/>
                <w:lang w:eastAsia="zh-CN"/>
              </w:rPr>
              <w:t xml:space="preserve">Case 1. </w:t>
            </w:r>
            <w:r w:rsidR="00224E7A">
              <w:rPr>
                <w:rFonts w:eastAsiaTheme="minorEastAsia"/>
                <w:lang w:eastAsia="zh-CN"/>
              </w:rPr>
              <w:t xml:space="preserve">When </w:t>
            </w:r>
            <w:r w:rsidR="00224E7A">
              <w:rPr>
                <w:rFonts w:eastAsiaTheme="minorEastAsia" w:hint="eastAsia"/>
                <w:lang w:eastAsia="zh-CN"/>
              </w:rPr>
              <w:t>there</w:t>
            </w:r>
            <w:r w:rsidR="00224E7A">
              <w:rPr>
                <w:rFonts w:eastAsiaTheme="minorEastAsia"/>
                <w:lang w:eastAsia="zh-CN"/>
              </w:rPr>
              <w:t xml:space="preserve"> is other delay</w:t>
            </w:r>
            <w:r w:rsidR="00884C85">
              <w:rPr>
                <w:rFonts w:eastAsiaTheme="minorEastAsia"/>
                <w:lang w:eastAsia="zh-CN"/>
              </w:rPr>
              <w:t>-</w:t>
            </w:r>
            <w:r w:rsidR="00224E7A">
              <w:rPr>
                <w:rFonts w:eastAsiaTheme="minorEastAsia"/>
                <w:lang w:eastAsia="zh-CN"/>
              </w:rPr>
              <w:t>reporting data for the smallest configured threshold</w:t>
            </w:r>
            <w:r w:rsidR="00884C85">
              <w:rPr>
                <w:rFonts w:eastAsiaTheme="minorEastAsia"/>
                <w:lang w:eastAsia="zh-CN"/>
              </w:rPr>
              <w:t xml:space="preserve"> in addition to PDCP/RLC control PDU and retransmission data for an LCG</w:t>
            </w:r>
            <w:r w:rsidR="00224E7A">
              <w:rPr>
                <w:rFonts w:eastAsiaTheme="minorEastAsia"/>
                <w:lang w:eastAsia="zh-CN"/>
              </w:rPr>
              <w:t>.</w:t>
            </w:r>
          </w:p>
          <w:p w14:paraId="433F6232" w14:textId="549320F2" w:rsidR="00884C85" w:rsidRDefault="00884C85" w:rsidP="00155F25">
            <w:pPr>
              <w:pStyle w:val="a0"/>
              <w:rPr>
                <w:rFonts w:eastAsiaTheme="minorEastAsia"/>
                <w:lang w:eastAsia="zh-CN"/>
              </w:rPr>
            </w:pPr>
          </w:p>
        </w:tc>
        <w:tc>
          <w:tcPr>
            <w:tcW w:w="4253" w:type="dxa"/>
          </w:tcPr>
          <w:p w14:paraId="2D3FDACB" w14:textId="30EA92AA" w:rsidR="00224E7A" w:rsidRDefault="00461C77" w:rsidP="00155F25">
            <w:pPr>
              <w:pStyle w:val="a0"/>
              <w:rPr>
                <w:rFonts w:eastAsiaTheme="minorEastAsia"/>
                <w:lang w:eastAsia="zh-CN"/>
              </w:rPr>
            </w:pPr>
            <w:r>
              <w:rPr>
                <w:rFonts w:eastAsiaTheme="minorEastAsia"/>
                <w:lang w:eastAsia="zh-CN"/>
              </w:rPr>
              <w:t>Completely the s</w:t>
            </w:r>
            <w:r w:rsidR="00224E7A">
              <w:rPr>
                <w:rFonts w:eastAsiaTheme="minorEastAsia"/>
                <w:lang w:eastAsia="zh-CN"/>
              </w:rPr>
              <w:t>ame DSR content between Alt.1 and Alt.2</w:t>
            </w:r>
          </w:p>
        </w:tc>
        <w:tc>
          <w:tcPr>
            <w:tcW w:w="2402" w:type="dxa"/>
          </w:tcPr>
          <w:p w14:paraId="05B976B1" w14:textId="7FF0D11C" w:rsidR="00224E7A" w:rsidRPr="00224E7A" w:rsidRDefault="00224E7A" w:rsidP="00155F25">
            <w:pPr>
              <w:pStyle w:val="a0"/>
              <w:rPr>
                <w:rFonts w:eastAsiaTheme="minorEastAsia"/>
                <w:lang w:eastAsia="zh-CN"/>
              </w:rPr>
            </w:pPr>
            <w:r>
              <w:rPr>
                <w:rFonts w:eastAsiaTheme="minorEastAsia"/>
                <w:lang w:eastAsia="zh-CN"/>
              </w:rPr>
              <w:t>No difference between Alt.1 and Alt.2</w:t>
            </w:r>
            <w:r w:rsidR="00884C85">
              <w:rPr>
                <w:rFonts w:eastAsiaTheme="minorEastAsia"/>
                <w:lang w:eastAsia="zh-CN"/>
              </w:rPr>
              <w:t>.</w:t>
            </w:r>
          </w:p>
        </w:tc>
      </w:tr>
      <w:tr w:rsidR="00224E7A" w14:paraId="500E940A" w14:textId="77777777" w:rsidTr="00DD09CA">
        <w:tc>
          <w:tcPr>
            <w:tcW w:w="2405" w:type="dxa"/>
          </w:tcPr>
          <w:p w14:paraId="3D5A38F6" w14:textId="56C1AE34" w:rsidR="00224E7A" w:rsidRDefault="004C1FE7" w:rsidP="00155F25">
            <w:pPr>
              <w:pStyle w:val="a0"/>
              <w:rPr>
                <w:rFonts w:eastAsiaTheme="minorEastAsia"/>
                <w:lang w:eastAsia="zh-CN"/>
              </w:rPr>
            </w:pPr>
            <w:r>
              <w:rPr>
                <w:rFonts w:eastAsiaTheme="minorEastAsia"/>
                <w:lang w:eastAsia="zh-CN"/>
              </w:rPr>
              <w:t xml:space="preserve">Case 2. </w:t>
            </w:r>
            <w:r w:rsidR="00224E7A">
              <w:rPr>
                <w:rFonts w:eastAsiaTheme="minorEastAsia"/>
                <w:lang w:eastAsia="zh-CN"/>
              </w:rPr>
              <w:t xml:space="preserve">When </w:t>
            </w:r>
            <w:r w:rsidR="00224E7A">
              <w:rPr>
                <w:rFonts w:eastAsiaTheme="minorEastAsia" w:hint="eastAsia"/>
                <w:lang w:eastAsia="zh-CN"/>
              </w:rPr>
              <w:t>there</w:t>
            </w:r>
            <w:r w:rsidR="00224E7A">
              <w:rPr>
                <w:rFonts w:eastAsiaTheme="minorEastAsia"/>
                <w:lang w:eastAsia="zh-CN"/>
              </w:rPr>
              <w:t xml:space="preserve"> is no other </w:t>
            </w:r>
            <w:r w:rsidR="00884C85">
              <w:rPr>
                <w:rFonts w:eastAsiaTheme="minorEastAsia"/>
                <w:lang w:eastAsia="zh-CN"/>
              </w:rPr>
              <w:t>delay-reporting</w:t>
            </w:r>
            <w:r w:rsidR="00224E7A">
              <w:rPr>
                <w:rFonts w:eastAsiaTheme="minorEastAsia"/>
                <w:lang w:eastAsia="zh-CN"/>
              </w:rPr>
              <w:t xml:space="preserve"> data for the smallest configured threshold</w:t>
            </w:r>
            <w:r w:rsidR="00884C85">
              <w:rPr>
                <w:rFonts w:eastAsiaTheme="minorEastAsia"/>
                <w:lang w:eastAsia="zh-CN"/>
              </w:rPr>
              <w:t xml:space="preserve"> for an LCG</w:t>
            </w:r>
            <w:r w:rsidR="00224E7A">
              <w:rPr>
                <w:rFonts w:eastAsiaTheme="minorEastAsia"/>
                <w:lang w:eastAsia="zh-CN"/>
              </w:rPr>
              <w:t>.</w:t>
            </w:r>
          </w:p>
        </w:tc>
        <w:tc>
          <w:tcPr>
            <w:tcW w:w="4253" w:type="dxa"/>
          </w:tcPr>
          <w:p w14:paraId="30614288" w14:textId="257B7A03" w:rsidR="00461C77" w:rsidRDefault="00224E7A" w:rsidP="00155F25">
            <w:pPr>
              <w:pStyle w:val="a0"/>
              <w:rPr>
                <w:rFonts w:eastAsiaTheme="minorEastAsia"/>
                <w:lang w:eastAsia="zh-CN"/>
              </w:rPr>
            </w:pPr>
            <w:r w:rsidRPr="00EE2C63">
              <w:rPr>
                <w:rFonts w:eastAsiaTheme="minorEastAsia"/>
                <w:b/>
                <w:lang w:eastAsia="zh-CN"/>
              </w:rPr>
              <w:t>For Alt.1</w:t>
            </w:r>
            <w:r>
              <w:rPr>
                <w:rFonts w:eastAsiaTheme="minorEastAsia"/>
                <w:lang w:eastAsia="zh-CN"/>
              </w:rPr>
              <w:t xml:space="preserve"> there is one pair of remaining time and data volume for </w:t>
            </w:r>
            <w:r w:rsidRPr="001874A4">
              <w:rPr>
                <w:rFonts w:eastAsiaTheme="minorEastAsia"/>
                <w:lang w:eastAsia="zh-CN"/>
              </w:rPr>
              <w:t>PDCP/RLC control PDU</w:t>
            </w:r>
            <w:r w:rsidR="00884C85">
              <w:rPr>
                <w:rFonts w:eastAsiaTheme="minorEastAsia"/>
                <w:lang w:eastAsia="zh-CN"/>
              </w:rPr>
              <w:t xml:space="preserve"> and retransmission data</w:t>
            </w:r>
            <w:r>
              <w:rPr>
                <w:rFonts w:eastAsiaTheme="minorEastAsia"/>
                <w:lang w:eastAsia="zh-CN"/>
              </w:rPr>
              <w:t xml:space="preserve"> corresponding to the smallest configured threshold</w:t>
            </w:r>
            <w:r w:rsidRPr="001874A4">
              <w:rPr>
                <w:rFonts w:eastAsiaTheme="minorEastAsia"/>
                <w:lang w:eastAsia="zh-CN"/>
              </w:rPr>
              <w:t xml:space="preserve"> </w:t>
            </w:r>
            <w:r w:rsidR="00461C77">
              <w:rPr>
                <w:rFonts w:eastAsiaTheme="minorEastAsia"/>
                <w:lang w:eastAsia="zh-CN"/>
              </w:rPr>
              <w:t>in addition to the delay information of the other thresholds</w:t>
            </w:r>
            <w:r w:rsidR="00884C85">
              <w:rPr>
                <w:rFonts w:eastAsiaTheme="minorEastAsia"/>
                <w:lang w:eastAsia="zh-CN"/>
              </w:rPr>
              <w:t xml:space="preserve"> for </w:t>
            </w:r>
            <w:r w:rsidR="00BE7C5C">
              <w:rPr>
                <w:rFonts w:eastAsiaTheme="minorEastAsia"/>
                <w:lang w:eastAsia="zh-CN"/>
              </w:rPr>
              <w:t xml:space="preserve">the </w:t>
            </w:r>
            <w:r w:rsidR="00884C85">
              <w:rPr>
                <w:rFonts w:eastAsiaTheme="minorEastAsia"/>
                <w:lang w:eastAsia="zh-CN"/>
              </w:rPr>
              <w:t>delay-reporting data</w:t>
            </w:r>
            <w:r w:rsidR="00461C77">
              <w:rPr>
                <w:rFonts w:eastAsiaTheme="minorEastAsia"/>
                <w:lang w:eastAsia="zh-CN"/>
              </w:rPr>
              <w:t xml:space="preserve">. </w:t>
            </w:r>
          </w:p>
          <w:p w14:paraId="7CA79192" w14:textId="543ADFD4" w:rsidR="00461C77" w:rsidRDefault="00461C77" w:rsidP="00155F25">
            <w:pPr>
              <w:pStyle w:val="a0"/>
              <w:rPr>
                <w:rFonts w:eastAsiaTheme="minorEastAsia"/>
                <w:lang w:eastAsia="zh-CN"/>
              </w:rPr>
            </w:pPr>
            <w:r>
              <w:rPr>
                <w:rFonts w:eastAsiaTheme="minorEastAsia"/>
                <w:lang w:eastAsia="zh-CN"/>
              </w:rPr>
              <w:t>RT0, DV</w:t>
            </w:r>
            <w:proofErr w:type="gramStart"/>
            <w:r>
              <w:rPr>
                <w:rFonts w:eastAsiaTheme="minorEastAsia"/>
                <w:lang w:eastAsia="zh-CN"/>
              </w:rPr>
              <w:t>0;  %</w:t>
            </w:r>
            <w:proofErr w:type="gramEnd"/>
            <w:r w:rsidR="00D3640A">
              <w:rPr>
                <w:rFonts w:eastAsiaTheme="minorEastAsia" w:hint="eastAsia"/>
                <w:lang w:eastAsia="zh-CN"/>
              </w:rPr>
              <w:t>smalles</w:t>
            </w:r>
            <w:r w:rsidR="00D3640A">
              <w:rPr>
                <w:rFonts w:eastAsiaTheme="minorEastAsia"/>
                <w:lang w:eastAsia="zh-CN"/>
              </w:rPr>
              <w:t xml:space="preserve">t </w:t>
            </w:r>
            <w:r>
              <w:rPr>
                <w:rFonts w:eastAsiaTheme="minorEastAsia"/>
                <w:lang w:eastAsia="zh-CN"/>
              </w:rPr>
              <w:t>configured threshold</w:t>
            </w:r>
            <w:r w:rsidR="00BE7C5C">
              <w:rPr>
                <w:rFonts w:eastAsiaTheme="minorEastAsia"/>
                <w:lang w:eastAsia="zh-CN"/>
              </w:rPr>
              <w:t>.</w:t>
            </w:r>
          </w:p>
          <w:p w14:paraId="2E7705F1" w14:textId="2A81E4FF" w:rsidR="00461C77" w:rsidRDefault="00461C77" w:rsidP="00461C77">
            <w:pPr>
              <w:pStyle w:val="a0"/>
              <w:rPr>
                <w:rFonts w:eastAsiaTheme="minorEastAsia"/>
                <w:lang w:eastAsia="zh-CN"/>
              </w:rPr>
            </w:pPr>
            <w:r>
              <w:rPr>
                <w:rFonts w:eastAsiaTheme="minorEastAsia"/>
                <w:lang w:eastAsia="zh-CN"/>
              </w:rPr>
              <w:t>RT1, DV1; %first reported threshold</w:t>
            </w:r>
            <w:r w:rsidR="00BE7C5C">
              <w:rPr>
                <w:rFonts w:eastAsiaTheme="minorEastAsia"/>
                <w:lang w:eastAsia="zh-CN"/>
              </w:rPr>
              <w:t>.</w:t>
            </w:r>
          </w:p>
          <w:p w14:paraId="2ED00064" w14:textId="5F6D7BC1" w:rsidR="00461C77" w:rsidRDefault="00461C77" w:rsidP="00155F25">
            <w:pPr>
              <w:pStyle w:val="a0"/>
              <w:rPr>
                <w:rFonts w:eastAsiaTheme="minorEastAsia"/>
                <w:lang w:eastAsia="zh-CN"/>
              </w:rPr>
            </w:pPr>
            <w:r>
              <w:rPr>
                <w:rFonts w:eastAsiaTheme="minorEastAsia"/>
                <w:lang w:eastAsia="zh-CN"/>
              </w:rPr>
              <w:lastRenderedPageBreak/>
              <w:t xml:space="preserve">  …, </w:t>
            </w:r>
          </w:p>
          <w:p w14:paraId="4AF0E259" w14:textId="16B85D72" w:rsidR="00224E7A" w:rsidRDefault="00461C77" w:rsidP="00155F25">
            <w:pPr>
              <w:pStyle w:val="a0"/>
              <w:rPr>
                <w:rFonts w:eastAsiaTheme="minorEastAsia"/>
                <w:lang w:eastAsia="zh-CN"/>
              </w:rPr>
            </w:pPr>
            <w:r>
              <w:rPr>
                <w:rFonts w:eastAsiaTheme="minorEastAsia"/>
                <w:lang w:eastAsia="zh-CN"/>
              </w:rPr>
              <w:t>RT</w:t>
            </w:r>
            <w:r w:rsidRPr="00461C77">
              <w:rPr>
                <w:rFonts w:eastAsiaTheme="minorEastAsia"/>
                <w:vertAlign w:val="subscript"/>
                <w:lang w:eastAsia="zh-CN"/>
              </w:rPr>
              <w:t>N</w:t>
            </w:r>
            <w:r>
              <w:rPr>
                <w:rFonts w:eastAsiaTheme="minorEastAsia"/>
                <w:lang w:eastAsia="zh-CN"/>
              </w:rPr>
              <w:t>, DV</w:t>
            </w:r>
            <w:r w:rsidRPr="00461C77">
              <w:rPr>
                <w:rFonts w:eastAsiaTheme="minorEastAsia"/>
                <w:vertAlign w:val="subscript"/>
                <w:lang w:eastAsia="zh-CN"/>
              </w:rPr>
              <w:t>N</w:t>
            </w:r>
            <w:r w:rsidRPr="00461C77">
              <w:rPr>
                <w:rFonts w:eastAsiaTheme="minorEastAsia"/>
                <w:lang w:eastAsia="zh-CN"/>
              </w:rPr>
              <w:t>.</w:t>
            </w:r>
            <w:r>
              <w:rPr>
                <w:rFonts w:eastAsiaTheme="minorEastAsia"/>
                <w:lang w:eastAsia="zh-CN"/>
              </w:rPr>
              <w:t xml:space="preserve"> %last reported threshold</w:t>
            </w:r>
            <w:r w:rsidR="00BE7C5C">
              <w:rPr>
                <w:rFonts w:eastAsiaTheme="minorEastAsia"/>
                <w:lang w:eastAsia="zh-CN"/>
              </w:rPr>
              <w:t>.</w:t>
            </w:r>
          </w:p>
          <w:p w14:paraId="167BD50B" w14:textId="248F13C9" w:rsidR="00461C77" w:rsidRDefault="00461C77" w:rsidP="00155F25">
            <w:pPr>
              <w:pStyle w:val="a0"/>
              <w:rPr>
                <w:rFonts w:eastAsiaTheme="minorEastAsia"/>
                <w:lang w:eastAsia="zh-CN"/>
              </w:rPr>
            </w:pPr>
            <w:r w:rsidRPr="00EE2C63">
              <w:rPr>
                <w:rFonts w:eastAsiaTheme="minorEastAsia"/>
                <w:b/>
                <w:lang w:eastAsia="zh-CN"/>
              </w:rPr>
              <w:t>For Alt.2</w:t>
            </w:r>
            <w:r>
              <w:rPr>
                <w:rFonts w:eastAsiaTheme="minorEastAsia"/>
                <w:lang w:eastAsia="zh-CN"/>
              </w:rPr>
              <w:t>, there are only pairs of remaining time and data volume in relation to reported thresholds</w:t>
            </w:r>
          </w:p>
          <w:p w14:paraId="27A8BCB9" w14:textId="6D568038" w:rsidR="00461C77" w:rsidRDefault="00461C77" w:rsidP="00461C77">
            <w:pPr>
              <w:pStyle w:val="a0"/>
              <w:rPr>
                <w:rFonts w:eastAsiaTheme="minorEastAsia"/>
                <w:lang w:eastAsia="zh-CN"/>
              </w:rPr>
            </w:pPr>
            <w:r>
              <w:rPr>
                <w:rFonts w:eastAsiaTheme="minorEastAsia"/>
                <w:lang w:eastAsia="zh-CN"/>
              </w:rPr>
              <w:t>RT1, DV1</w:t>
            </w:r>
            <w:r>
              <w:rPr>
                <w:rFonts w:eastAsiaTheme="minorEastAsia" w:hint="eastAsia"/>
                <w:lang w:eastAsia="zh-CN"/>
              </w:rPr>
              <w:t>‘</w:t>
            </w:r>
            <w:r>
              <w:rPr>
                <w:rFonts w:eastAsiaTheme="minorEastAsia"/>
                <w:lang w:eastAsia="zh-CN"/>
              </w:rPr>
              <w:t>; %first reported threshold</w:t>
            </w:r>
            <w:r w:rsidR="00BE7C5C">
              <w:rPr>
                <w:rFonts w:eastAsiaTheme="minorEastAsia"/>
                <w:lang w:eastAsia="zh-CN"/>
              </w:rPr>
              <w:t>.</w:t>
            </w:r>
          </w:p>
          <w:p w14:paraId="0F5CC1C1" w14:textId="77777777" w:rsidR="00461C77" w:rsidRDefault="00461C77" w:rsidP="00461C77">
            <w:pPr>
              <w:pStyle w:val="a0"/>
              <w:rPr>
                <w:rFonts w:eastAsiaTheme="minorEastAsia"/>
                <w:lang w:eastAsia="zh-CN"/>
              </w:rPr>
            </w:pPr>
            <w:r>
              <w:rPr>
                <w:rFonts w:eastAsiaTheme="minorEastAsia"/>
                <w:lang w:eastAsia="zh-CN"/>
              </w:rPr>
              <w:t xml:space="preserve">  …, </w:t>
            </w:r>
          </w:p>
          <w:p w14:paraId="34813A57" w14:textId="7FEE2035" w:rsidR="00461C77" w:rsidRDefault="00461C77" w:rsidP="00461C77">
            <w:pPr>
              <w:pStyle w:val="a0"/>
              <w:rPr>
                <w:rFonts w:eastAsiaTheme="minorEastAsia"/>
                <w:lang w:eastAsia="zh-CN"/>
              </w:rPr>
            </w:pPr>
            <w:r>
              <w:rPr>
                <w:rFonts w:eastAsiaTheme="minorEastAsia"/>
                <w:lang w:eastAsia="zh-CN"/>
              </w:rPr>
              <w:t>RT</w:t>
            </w:r>
            <w:r w:rsidRPr="00461C77">
              <w:rPr>
                <w:rFonts w:eastAsiaTheme="minorEastAsia"/>
                <w:vertAlign w:val="subscript"/>
                <w:lang w:eastAsia="zh-CN"/>
              </w:rPr>
              <w:t>N</w:t>
            </w:r>
            <w:r>
              <w:rPr>
                <w:rFonts w:eastAsiaTheme="minorEastAsia"/>
                <w:lang w:eastAsia="zh-CN"/>
              </w:rPr>
              <w:t>, DV</w:t>
            </w:r>
            <w:r w:rsidRPr="00461C77">
              <w:rPr>
                <w:rFonts w:eastAsiaTheme="minorEastAsia"/>
                <w:vertAlign w:val="subscript"/>
                <w:lang w:eastAsia="zh-CN"/>
              </w:rPr>
              <w:t>N</w:t>
            </w:r>
            <w:r w:rsidRPr="00461C77">
              <w:rPr>
                <w:rFonts w:eastAsiaTheme="minorEastAsia"/>
                <w:lang w:eastAsia="zh-CN"/>
              </w:rPr>
              <w:t>.</w:t>
            </w:r>
            <w:r>
              <w:rPr>
                <w:rFonts w:eastAsiaTheme="minorEastAsia"/>
                <w:lang w:eastAsia="zh-CN"/>
              </w:rPr>
              <w:t xml:space="preserve"> %last reported threshold</w:t>
            </w:r>
            <w:r w:rsidR="00BE7C5C">
              <w:rPr>
                <w:rFonts w:eastAsiaTheme="minorEastAsia"/>
                <w:lang w:eastAsia="zh-CN"/>
              </w:rPr>
              <w:t>.</w:t>
            </w:r>
          </w:p>
          <w:p w14:paraId="6A1231BB" w14:textId="0D047AF7" w:rsidR="00461C77" w:rsidRDefault="00461C77" w:rsidP="00461C77">
            <w:pPr>
              <w:pStyle w:val="a0"/>
              <w:rPr>
                <w:rFonts w:eastAsiaTheme="minorEastAsia"/>
                <w:lang w:eastAsia="zh-CN"/>
              </w:rPr>
            </w:pPr>
            <w:r>
              <w:rPr>
                <w:rFonts w:eastAsiaTheme="minorEastAsia"/>
                <w:lang w:eastAsia="zh-CN"/>
              </w:rPr>
              <w:t>While DV</w:t>
            </w:r>
            <w:proofErr w:type="gramStart"/>
            <w:r>
              <w:rPr>
                <w:rFonts w:eastAsiaTheme="minorEastAsia"/>
                <w:lang w:eastAsia="zh-CN"/>
              </w:rPr>
              <w:t>1</w:t>
            </w:r>
            <w:r>
              <w:rPr>
                <w:rFonts w:eastAsiaTheme="minorEastAsia" w:hint="eastAsia"/>
                <w:lang w:eastAsia="zh-CN"/>
              </w:rPr>
              <w:t>‘</w:t>
            </w:r>
            <w:r>
              <w:rPr>
                <w:rFonts w:eastAsiaTheme="minorEastAsia"/>
                <w:lang w:eastAsia="zh-CN"/>
              </w:rPr>
              <w:t xml:space="preserve"> =</w:t>
            </w:r>
            <w:proofErr w:type="gramEnd"/>
            <w:r>
              <w:rPr>
                <w:rFonts w:eastAsiaTheme="minorEastAsia"/>
                <w:lang w:eastAsia="zh-CN"/>
              </w:rPr>
              <w:t xml:space="preserve">  DV1 + DV0</w:t>
            </w:r>
            <w:r w:rsidR="00BE7C5C">
              <w:rPr>
                <w:rFonts w:eastAsiaTheme="minorEastAsia"/>
                <w:lang w:eastAsia="zh-CN"/>
              </w:rPr>
              <w:t>.</w:t>
            </w:r>
          </w:p>
        </w:tc>
        <w:tc>
          <w:tcPr>
            <w:tcW w:w="2402" w:type="dxa"/>
          </w:tcPr>
          <w:p w14:paraId="2974800C" w14:textId="047D236E" w:rsidR="00224E7A" w:rsidRDefault="00C817CE" w:rsidP="00155F25">
            <w:pPr>
              <w:pStyle w:val="a0"/>
              <w:rPr>
                <w:rFonts w:eastAsiaTheme="minorEastAsia"/>
                <w:lang w:eastAsia="zh-CN"/>
              </w:rPr>
            </w:pPr>
            <w:r>
              <w:rPr>
                <w:rFonts w:eastAsiaTheme="minorEastAsia"/>
                <w:lang w:eastAsia="zh-CN"/>
              </w:rPr>
              <w:lastRenderedPageBreak/>
              <w:t>1.</w:t>
            </w:r>
            <w:r w:rsidR="00461C77">
              <w:rPr>
                <w:rFonts w:eastAsiaTheme="minorEastAsia"/>
                <w:lang w:eastAsia="zh-CN"/>
              </w:rPr>
              <w:t>The DSR size for Alt.1 is 2 bytes</w:t>
            </w:r>
            <w:r w:rsidR="00735CF6">
              <w:rPr>
                <w:rFonts w:eastAsiaTheme="minorEastAsia"/>
                <w:lang w:eastAsia="zh-CN"/>
              </w:rPr>
              <w:t xml:space="preserve"> which is</w:t>
            </w:r>
            <w:r w:rsidR="00461C77">
              <w:rPr>
                <w:rFonts w:eastAsiaTheme="minorEastAsia"/>
                <w:lang w:eastAsia="zh-CN"/>
              </w:rPr>
              <w:t xml:space="preserve"> larger than that for Alt.2.</w:t>
            </w:r>
          </w:p>
          <w:p w14:paraId="2748EF23" w14:textId="77777777" w:rsidR="00461C77" w:rsidRDefault="00461C77" w:rsidP="00155F25">
            <w:pPr>
              <w:pStyle w:val="a0"/>
              <w:rPr>
                <w:rFonts w:eastAsiaTheme="minorEastAsia"/>
                <w:lang w:eastAsia="zh-CN"/>
              </w:rPr>
            </w:pPr>
          </w:p>
          <w:p w14:paraId="0F1D8423" w14:textId="4630E527" w:rsidR="00D3640A" w:rsidRDefault="00C817CE" w:rsidP="00155F25">
            <w:pPr>
              <w:pStyle w:val="a0"/>
              <w:rPr>
                <w:rFonts w:eastAsiaTheme="minorEastAsia"/>
                <w:lang w:eastAsia="zh-CN"/>
              </w:rPr>
            </w:pPr>
            <w:r>
              <w:rPr>
                <w:rFonts w:eastAsiaTheme="minorEastAsia"/>
                <w:lang w:eastAsia="zh-CN"/>
              </w:rPr>
              <w:t xml:space="preserve">2. </w:t>
            </w:r>
            <w:r>
              <w:rPr>
                <w:rFonts w:eastAsiaTheme="minorEastAsia" w:hint="eastAsia"/>
                <w:lang w:eastAsia="zh-CN"/>
              </w:rPr>
              <w:t>With</w:t>
            </w:r>
            <w:r>
              <w:rPr>
                <w:rFonts w:eastAsiaTheme="minorEastAsia"/>
                <w:lang w:eastAsia="zh-CN"/>
              </w:rPr>
              <w:t xml:space="preserve"> </w:t>
            </w:r>
            <w:r w:rsidR="002A0726">
              <w:rPr>
                <w:rFonts w:eastAsiaTheme="minorEastAsia"/>
                <w:lang w:eastAsia="zh-CN"/>
              </w:rPr>
              <w:t>either Alt.1 or Alt.2, t</w:t>
            </w:r>
            <w:r w:rsidR="00461C77">
              <w:rPr>
                <w:rFonts w:eastAsiaTheme="minorEastAsia"/>
                <w:lang w:eastAsia="zh-CN"/>
              </w:rPr>
              <w:t xml:space="preserve">he </w:t>
            </w:r>
            <w:proofErr w:type="spellStart"/>
            <w:r w:rsidR="00461C77">
              <w:rPr>
                <w:rFonts w:eastAsiaTheme="minorEastAsia"/>
                <w:lang w:eastAsia="zh-CN"/>
              </w:rPr>
              <w:t>gNB</w:t>
            </w:r>
            <w:proofErr w:type="spellEnd"/>
            <w:r w:rsidR="00EE2C63">
              <w:rPr>
                <w:rFonts w:eastAsiaTheme="minorEastAsia"/>
                <w:lang w:eastAsia="zh-CN"/>
              </w:rPr>
              <w:t xml:space="preserve"> can</w:t>
            </w:r>
            <w:r w:rsidR="00461C77">
              <w:rPr>
                <w:rFonts w:eastAsiaTheme="minorEastAsia"/>
                <w:lang w:eastAsia="zh-CN"/>
              </w:rPr>
              <w:t xml:space="preserve"> allocate </w:t>
            </w:r>
            <w:r w:rsidR="00EE2C63">
              <w:rPr>
                <w:rFonts w:eastAsiaTheme="minorEastAsia"/>
                <w:lang w:eastAsia="zh-CN"/>
              </w:rPr>
              <w:t xml:space="preserve">sufficient radio resource for the data </w:t>
            </w:r>
            <w:proofErr w:type="spellStart"/>
            <w:r w:rsidR="00EE2C63">
              <w:rPr>
                <w:rFonts w:eastAsiaTheme="minorEastAsia"/>
                <w:lang w:eastAsia="zh-CN"/>
              </w:rPr>
              <w:t>correspondin</w:t>
            </w:r>
            <w:proofErr w:type="spellEnd"/>
            <w:r w:rsidR="00EE2C63">
              <w:rPr>
                <w:rFonts w:eastAsiaTheme="minorEastAsia"/>
                <w:lang w:eastAsia="zh-CN"/>
              </w:rPr>
              <w:t xml:space="preserve"> to the smallest</w:t>
            </w:r>
            <w:r>
              <w:rPr>
                <w:rFonts w:eastAsiaTheme="minorEastAsia"/>
                <w:lang w:eastAsia="zh-CN"/>
              </w:rPr>
              <w:t xml:space="preserve"> </w:t>
            </w:r>
            <w:r w:rsidR="00EE2C63">
              <w:rPr>
                <w:rFonts w:eastAsiaTheme="minorEastAsia"/>
                <w:lang w:eastAsia="zh-CN"/>
              </w:rPr>
              <w:t xml:space="preserve">reported </w:t>
            </w:r>
            <w:proofErr w:type="gramStart"/>
            <w:r w:rsidR="00EE2C63">
              <w:rPr>
                <w:rFonts w:eastAsiaTheme="minorEastAsia"/>
                <w:lang w:eastAsia="zh-CN"/>
              </w:rPr>
              <w:lastRenderedPageBreak/>
              <w:t>threshold  based</w:t>
            </w:r>
            <w:proofErr w:type="gramEnd"/>
            <w:r w:rsidR="00EE2C63">
              <w:rPr>
                <w:rFonts w:eastAsiaTheme="minorEastAsia"/>
                <w:lang w:eastAsia="zh-CN"/>
              </w:rPr>
              <w:t xml:space="preserve"> on </w:t>
            </w:r>
            <w:r w:rsidR="004C1FE7">
              <w:rPr>
                <w:rFonts w:eastAsiaTheme="minorEastAsia"/>
                <w:lang w:eastAsia="zh-CN"/>
              </w:rPr>
              <w:t xml:space="preserve">the received </w:t>
            </w:r>
            <w:r w:rsidR="00EE2C63">
              <w:rPr>
                <w:rFonts w:eastAsiaTheme="minorEastAsia"/>
                <w:lang w:eastAsia="zh-CN"/>
              </w:rPr>
              <w:t>DSR</w:t>
            </w:r>
            <w:r w:rsidR="00D3640A">
              <w:rPr>
                <w:rFonts w:eastAsiaTheme="minorEastAsia"/>
                <w:lang w:eastAsia="zh-CN"/>
              </w:rPr>
              <w:t>.</w:t>
            </w:r>
          </w:p>
          <w:p w14:paraId="3DB00849" w14:textId="77777777" w:rsidR="00D3640A" w:rsidRDefault="00D3640A" w:rsidP="00155F25">
            <w:pPr>
              <w:pStyle w:val="a0"/>
              <w:rPr>
                <w:rFonts w:eastAsiaTheme="minorEastAsia"/>
                <w:lang w:eastAsia="zh-CN"/>
              </w:rPr>
            </w:pPr>
          </w:p>
          <w:p w14:paraId="570AAFFE" w14:textId="741E3104" w:rsidR="00461C77" w:rsidRDefault="00C817CE" w:rsidP="00155F25">
            <w:pPr>
              <w:pStyle w:val="a0"/>
              <w:rPr>
                <w:rFonts w:eastAsiaTheme="minorEastAsia"/>
                <w:lang w:eastAsia="zh-CN"/>
              </w:rPr>
            </w:pPr>
            <w:r w:rsidRPr="00DD09CA">
              <w:rPr>
                <w:rFonts w:eastAsiaTheme="minorEastAsia"/>
                <w:lang w:eastAsia="zh-CN"/>
              </w:rPr>
              <w:t xml:space="preserve">3. For </w:t>
            </w:r>
            <w:r w:rsidR="00D3640A" w:rsidRPr="00DD09CA">
              <w:rPr>
                <w:rFonts w:eastAsiaTheme="minorEastAsia"/>
                <w:lang w:eastAsia="zh-CN"/>
              </w:rPr>
              <w:t>Alt</w:t>
            </w:r>
            <w:r w:rsidR="00D3640A" w:rsidRPr="00DD09CA">
              <w:rPr>
                <w:rFonts w:eastAsiaTheme="minorEastAsia" w:hint="eastAsia"/>
                <w:lang w:eastAsia="zh-CN"/>
              </w:rPr>
              <w:t>.1</w:t>
            </w:r>
            <w:r w:rsidRPr="00DD09CA">
              <w:rPr>
                <w:rFonts w:eastAsiaTheme="minorEastAsia" w:hint="eastAsia"/>
                <w:lang w:eastAsia="zh-CN"/>
              </w:rPr>
              <w:t>,</w:t>
            </w:r>
            <w:r w:rsidR="00D3640A" w:rsidRPr="00DD09CA">
              <w:rPr>
                <w:rFonts w:eastAsiaTheme="minorEastAsia"/>
                <w:lang w:eastAsia="zh-CN"/>
              </w:rPr>
              <w:t xml:space="preserve"> </w:t>
            </w:r>
            <w:r w:rsidRPr="00DD09CA">
              <w:rPr>
                <w:rFonts w:eastAsiaTheme="minorEastAsia"/>
                <w:lang w:eastAsia="zh-CN"/>
              </w:rPr>
              <w:t xml:space="preserve">there is </w:t>
            </w:r>
            <w:r w:rsidR="00DD09CA">
              <w:rPr>
                <w:rFonts w:eastAsiaTheme="minorEastAsia"/>
                <w:lang w:eastAsia="zh-CN"/>
              </w:rPr>
              <w:t xml:space="preserve">additional </w:t>
            </w:r>
            <w:r w:rsidRPr="00DD09CA">
              <w:rPr>
                <w:rFonts w:eastAsiaTheme="minorEastAsia"/>
                <w:lang w:eastAsia="zh-CN"/>
              </w:rPr>
              <w:t xml:space="preserve">standardization effort for </w:t>
            </w:r>
            <w:r w:rsidR="00D3640A" w:rsidRPr="00DD09CA">
              <w:rPr>
                <w:rFonts w:eastAsiaTheme="minorEastAsia"/>
                <w:lang w:eastAsia="zh-CN"/>
              </w:rPr>
              <w:t>remaining time determination</w:t>
            </w:r>
            <w:r w:rsidRPr="00DD09CA">
              <w:rPr>
                <w:rFonts w:eastAsiaTheme="minorEastAsia"/>
                <w:lang w:eastAsia="zh-CN"/>
              </w:rPr>
              <w:t xml:space="preserve"> of the first configured threshold</w:t>
            </w:r>
            <w:r w:rsidR="004C1FE7" w:rsidRPr="00DD09CA">
              <w:rPr>
                <w:rFonts w:eastAsiaTheme="minorEastAsia"/>
                <w:lang w:eastAsia="zh-CN"/>
              </w:rPr>
              <w:t xml:space="preserve"> for Case 2</w:t>
            </w:r>
            <w:r w:rsidR="00D3640A" w:rsidRPr="00DD09CA">
              <w:rPr>
                <w:rFonts w:eastAsiaTheme="minorEastAsia"/>
                <w:lang w:eastAsia="zh-CN"/>
              </w:rPr>
              <w:t>.</w:t>
            </w:r>
          </w:p>
        </w:tc>
      </w:tr>
    </w:tbl>
    <w:p w14:paraId="522614C1" w14:textId="008976B3" w:rsidR="00F83138" w:rsidRDefault="00974162" w:rsidP="007A6861">
      <w:pPr>
        <w:pStyle w:val="a0"/>
        <w:rPr>
          <w:rFonts w:eastAsiaTheme="minorEastAsia"/>
          <w:lang w:eastAsia="zh-CN"/>
        </w:rPr>
      </w:pPr>
      <w:r>
        <w:rPr>
          <w:rFonts w:eastAsiaTheme="minorEastAsia"/>
          <w:lang w:eastAsia="zh-CN"/>
        </w:rPr>
        <w:lastRenderedPageBreak/>
        <w:t xml:space="preserve">Based on the above discussion, </w:t>
      </w:r>
      <w:r w:rsidR="004C1FE7">
        <w:rPr>
          <w:rFonts w:eastAsiaTheme="minorEastAsia"/>
          <w:lang w:eastAsia="zh-CN"/>
        </w:rPr>
        <w:t>n</w:t>
      </w:r>
      <w:r w:rsidR="00EE2C63">
        <w:rPr>
          <w:rFonts w:eastAsiaTheme="minorEastAsia"/>
          <w:lang w:eastAsia="zh-CN"/>
        </w:rPr>
        <w:t xml:space="preserve">o matter whether the PDCP/RLC control PDU and retransmission data is counted into the smallest configured threshold or the smallest reported threshold, based on the DSR the </w:t>
      </w:r>
      <w:proofErr w:type="spellStart"/>
      <w:r w:rsidR="00EE2C63">
        <w:rPr>
          <w:rFonts w:eastAsiaTheme="minorEastAsia"/>
          <w:lang w:eastAsia="zh-CN"/>
        </w:rPr>
        <w:t>gNB</w:t>
      </w:r>
      <w:proofErr w:type="spellEnd"/>
      <w:r w:rsidR="00EE2C63">
        <w:rPr>
          <w:rFonts w:eastAsiaTheme="minorEastAsia"/>
          <w:lang w:eastAsia="zh-CN"/>
        </w:rPr>
        <w:t xml:space="preserve"> can allocate sufficient resources for the </w:t>
      </w:r>
      <w:r w:rsidR="00884C85">
        <w:rPr>
          <w:rFonts w:eastAsiaTheme="minorEastAsia"/>
          <w:lang w:eastAsia="zh-CN"/>
        </w:rPr>
        <w:t>delay-reporting</w:t>
      </w:r>
      <w:r w:rsidR="00EE2C63">
        <w:rPr>
          <w:rFonts w:eastAsiaTheme="minorEastAsia"/>
          <w:lang w:eastAsia="zh-CN"/>
        </w:rPr>
        <w:t xml:space="preserve"> data</w:t>
      </w:r>
      <w:r w:rsidR="00D81AA2">
        <w:rPr>
          <w:rFonts w:eastAsiaTheme="minorEastAsia"/>
          <w:lang w:eastAsia="zh-CN"/>
        </w:rPr>
        <w:t xml:space="preserve">. </w:t>
      </w:r>
      <w:r w:rsidR="00ED092F">
        <w:rPr>
          <w:rFonts w:eastAsiaTheme="minorEastAsia"/>
          <w:lang w:eastAsia="zh-CN"/>
        </w:rPr>
        <w:t>When the PDCP/RLC control PDU and retransmission data is counted into the smallest configured threshold, the DSR size may be two-byte larger</w:t>
      </w:r>
      <w:r w:rsidR="004C1FE7">
        <w:rPr>
          <w:rFonts w:eastAsiaTheme="minorEastAsia"/>
          <w:lang w:eastAsia="zh-CN"/>
        </w:rPr>
        <w:t xml:space="preserve"> and there is an </w:t>
      </w:r>
      <w:r w:rsidR="00CF0F92">
        <w:rPr>
          <w:rFonts w:eastAsiaTheme="minorEastAsia"/>
          <w:lang w:eastAsia="zh-CN"/>
        </w:rPr>
        <w:t>extra</w:t>
      </w:r>
      <w:r w:rsidR="004C1FE7">
        <w:rPr>
          <w:rFonts w:eastAsiaTheme="minorEastAsia"/>
          <w:lang w:eastAsia="zh-CN"/>
        </w:rPr>
        <w:t xml:space="preserve"> issue to determine the remaining time for the first configured threshold when there is no delay-reporting data associated with the first configured threshold</w:t>
      </w:r>
      <w:r w:rsidR="00ED092F">
        <w:rPr>
          <w:rFonts w:eastAsiaTheme="minorEastAsia"/>
          <w:lang w:eastAsia="zh-CN"/>
        </w:rPr>
        <w:t xml:space="preserve">. </w:t>
      </w:r>
      <w:r w:rsidR="00CF0F92">
        <w:rPr>
          <w:rFonts w:eastAsiaTheme="minorEastAsia"/>
          <w:lang w:eastAsia="zh-CN"/>
        </w:rPr>
        <w:t>From the perspective of reducing DSR size and the standardization</w:t>
      </w:r>
      <w:r w:rsidR="00D23FBA">
        <w:rPr>
          <w:rFonts w:eastAsiaTheme="minorEastAsia"/>
          <w:lang w:eastAsia="zh-CN"/>
        </w:rPr>
        <w:t xml:space="preserve"> effort</w:t>
      </w:r>
      <w:r w:rsidR="00D81AA2">
        <w:rPr>
          <w:rFonts w:eastAsiaTheme="minorEastAsia"/>
          <w:lang w:eastAsia="zh-CN"/>
        </w:rPr>
        <w:t>, we propose:</w:t>
      </w:r>
    </w:p>
    <w:p w14:paraId="4037A0E6" w14:textId="2EA3067F" w:rsidR="00E9524F" w:rsidRDefault="00C55A8E" w:rsidP="00271D71">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lang w:val="en-GB"/>
        </w:rPr>
      </w:pPr>
      <w:bookmarkStart w:id="56" w:name="_Toc197693014"/>
      <w:r>
        <w:rPr>
          <w:rFonts w:ascii="Times New Roman" w:hAnsi="Times New Roman"/>
          <w:lang w:val="en-GB"/>
        </w:rPr>
        <w:t>(PDCP-1/RLC-5)</w:t>
      </w:r>
      <w:r w:rsidR="00CD56D4">
        <w:rPr>
          <w:rFonts w:ascii="Times New Roman" w:hAnsi="Times New Roman"/>
          <w:lang w:val="en-GB"/>
        </w:rPr>
        <w:t xml:space="preserve"> </w:t>
      </w:r>
      <w:r w:rsidR="00ED092F">
        <w:rPr>
          <w:rFonts w:ascii="Times New Roman" w:hAnsi="Times New Roman"/>
          <w:lang w:val="en-GB"/>
        </w:rPr>
        <w:t>B</w:t>
      </w:r>
      <w:r w:rsidR="00487480">
        <w:rPr>
          <w:rFonts w:ascii="Times New Roman" w:hAnsi="Times New Roman"/>
          <w:lang w:val="en-GB"/>
        </w:rPr>
        <w:t xml:space="preserve">oth </w:t>
      </w:r>
      <w:r w:rsidR="004F5288" w:rsidRPr="007A6861">
        <w:rPr>
          <w:rFonts w:ascii="Times New Roman" w:hAnsi="Times New Roman"/>
          <w:lang w:val="en-GB"/>
        </w:rPr>
        <w:t>PDCP/RLC control PDU</w:t>
      </w:r>
      <w:r w:rsidR="00AE2F0E">
        <w:rPr>
          <w:rFonts w:ascii="Times New Roman" w:hAnsi="Times New Roman"/>
          <w:lang w:val="en-GB"/>
        </w:rPr>
        <w:t>s</w:t>
      </w:r>
      <w:r w:rsidR="004F5288" w:rsidRPr="007A6861">
        <w:rPr>
          <w:rFonts w:ascii="Times New Roman" w:hAnsi="Times New Roman"/>
          <w:lang w:val="en-GB"/>
        </w:rPr>
        <w:t xml:space="preserve"> and the </w:t>
      </w:r>
      <w:r w:rsidR="005E45FB">
        <w:rPr>
          <w:rFonts w:ascii="Times New Roman" w:hAnsi="Times New Roman"/>
          <w:lang w:val="en-GB"/>
        </w:rPr>
        <w:t xml:space="preserve">retransmission </w:t>
      </w:r>
      <w:r w:rsidR="004F5288" w:rsidRPr="007A6861">
        <w:rPr>
          <w:rFonts w:ascii="Times New Roman" w:hAnsi="Times New Roman"/>
          <w:lang w:val="en-GB"/>
        </w:rPr>
        <w:t xml:space="preserve">data should be counted into the </w:t>
      </w:r>
      <w:r w:rsidR="00D01FDB">
        <w:rPr>
          <w:rFonts w:ascii="Times New Roman" w:hAnsi="Times New Roman"/>
          <w:lang w:val="en-GB"/>
        </w:rPr>
        <w:t xml:space="preserve">delay-reporting </w:t>
      </w:r>
      <w:r w:rsidR="004F5288" w:rsidRPr="007A6861">
        <w:rPr>
          <w:rFonts w:ascii="Times New Roman" w:hAnsi="Times New Roman"/>
          <w:lang w:val="en-GB"/>
        </w:rPr>
        <w:t xml:space="preserve">data volume </w:t>
      </w:r>
      <w:r w:rsidR="007119FA">
        <w:rPr>
          <w:rFonts w:ascii="Times New Roman" w:hAnsi="Times New Roman"/>
          <w:lang w:val="en-GB"/>
        </w:rPr>
        <w:t>of</w:t>
      </w:r>
      <w:r w:rsidR="004F5288" w:rsidRPr="007A6861">
        <w:rPr>
          <w:rFonts w:ascii="Times New Roman" w:hAnsi="Times New Roman"/>
          <w:lang w:val="en-GB"/>
        </w:rPr>
        <w:t xml:space="preserve"> the </w:t>
      </w:r>
      <w:r w:rsidR="007B5172">
        <w:rPr>
          <w:rFonts w:ascii="Times New Roman" w:hAnsi="Times New Roman"/>
          <w:lang w:val="en-GB"/>
        </w:rPr>
        <w:t>smallest</w:t>
      </w:r>
      <w:r w:rsidR="004F5288" w:rsidRPr="007A6861">
        <w:rPr>
          <w:rFonts w:ascii="Times New Roman" w:hAnsi="Times New Roman"/>
          <w:lang w:val="en-GB"/>
        </w:rPr>
        <w:t xml:space="preserve"> report</w:t>
      </w:r>
      <w:r w:rsidR="002F10E5">
        <w:rPr>
          <w:rFonts w:ascii="Times New Roman" w:hAnsi="Times New Roman"/>
          <w:lang w:val="en-GB"/>
        </w:rPr>
        <w:t>ed</w:t>
      </w:r>
      <w:r w:rsidR="004F5288" w:rsidRPr="007A6861">
        <w:rPr>
          <w:rFonts w:ascii="Times New Roman" w:hAnsi="Times New Roman"/>
          <w:lang w:val="en-GB"/>
        </w:rPr>
        <w:t xml:space="preserve"> threshold included in the DSR</w:t>
      </w:r>
      <w:r w:rsidR="00C24AEF" w:rsidRPr="007A6861">
        <w:rPr>
          <w:rFonts w:ascii="Times New Roman" w:hAnsi="Times New Roman"/>
          <w:lang w:val="en-GB"/>
        </w:rPr>
        <w:t>.</w:t>
      </w:r>
      <w:bookmarkEnd w:id="56"/>
    </w:p>
    <w:p w14:paraId="02EF2E6D" w14:textId="1CEF9C63" w:rsidR="00D81AA2" w:rsidRPr="007A6861" w:rsidRDefault="00D81AA2" w:rsidP="007A6861">
      <w:pPr>
        <w:pStyle w:val="a0"/>
        <w:rPr>
          <w:rFonts w:eastAsiaTheme="minorEastAsia"/>
          <w:lang w:eastAsia="zh-CN"/>
        </w:rPr>
      </w:pPr>
      <w:r w:rsidRPr="007A6861">
        <w:rPr>
          <w:rFonts w:eastAsiaTheme="minorEastAsia"/>
          <w:lang w:eastAsia="zh-CN"/>
        </w:rPr>
        <w:t xml:space="preserve">Regarding the </w:t>
      </w:r>
      <w:r>
        <w:rPr>
          <w:rFonts w:eastAsiaTheme="minorEastAsia"/>
          <w:lang w:eastAsia="zh-CN"/>
        </w:rPr>
        <w:t>LCH with only PDCP/RLC control PDU</w:t>
      </w:r>
      <w:r w:rsidR="007072D8">
        <w:rPr>
          <w:rFonts w:eastAsiaTheme="minorEastAsia"/>
          <w:lang w:eastAsia="zh-CN"/>
        </w:rPr>
        <w:t>s</w:t>
      </w:r>
      <w:r>
        <w:rPr>
          <w:rFonts w:eastAsiaTheme="minorEastAsia"/>
          <w:lang w:eastAsia="zh-CN"/>
        </w:rPr>
        <w:t xml:space="preserve"> and </w:t>
      </w:r>
      <w:r w:rsidR="005E45FB">
        <w:rPr>
          <w:rFonts w:eastAsiaTheme="minorEastAsia"/>
          <w:lang w:eastAsia="zh-CN"/>
        </w:rPr>
        <w:t>retransmission data</w:t>
      </w:r>
      <w:r>
        <w:rPr>
          <w:rFonts w:eastAsiaTheme="minorEastAsia"/>
          <w:lang w:eastAsia="zh-CN"/>
        </w:rPr>
        <w:t xml:space="preserve"> (i.e. without other delay-reporting data), </w:t>
      </w:r>
      <w:r w:rsidR="00B52BF4">
        <w:rPr>
          <w:rFonts w:eastAsiaTheme="minorEastAsia"/>
          <w:lang w:eastAsia="zh-CN"/>
        </w:rPr>
        <w:t xml:space="preserve">this could happen when the LCH is out of data. But the LCG to which the LCH belongs should have at least one pair of remaining time and </w:t>
      </w:r>
      <w:r w:rsidR="007119FA">
        <w:rPr>
          <w:rFonts w:eastAsiaTheme="minorEastAsia"/>
          <w:lang w:eastAsia="zh-CN"/>
        </w:rPr>
        <w:t xml:space="preserve">non-zero </w:t>
      </w:r>
      <w:r w:rsidR="00B52BF4">
        <w:rPr>
          <w:rFonts w:eastAsiaTheme="minorEastAsia"/>
          <w:lang w:eastAsia="zh-CN"/>
        </w:rPr>
        <w:t xml:space="preserve">buffer size to be reported. </w:t>
      </w:r>
      <w:r w:rsidR="007A28A7">
        <w:rPr>
          <w:rFonts w:eastAsiaTheme="minorEastAsia"/>
          <w:lang w:eastAsia="zh-CN"/>
        </w:rPr>
        <w:t xml:space="preserve">With this assumption, </w:t>
      </w:r>
      <w:r>
        <w:rPr>
          <w:rFonts w:eastAsiaTheme="minorEastAsia"/>
          <w:lang w:eastAsia="zh-CN"/>
        </w:rPr>
        <w:t>it is preferred that these PDCP/RLC control PDU</w:t>
      </w:r>
      <w:r w:rsidR="007072D8">
        <w:rPr>
          <w:rFonts w:eastAsiaTheme="minorEastAsia"/>
          <w:lang w:eastAsia="zh-CN"/>
        </w:rPr>
        <w:t>s</w:t>
      </w:r>
      <w:r>
        <w:rPr>
          <w:rFonts w:eastAsiaTheme="minorEastAsia"/>
          <w:lang w:eastAsia="zh-CN"/>
        </w:rPr>
        <w:t xml:space="preserve"> and </w:t>
      </w:r>
      <w:r w:rsidR="005E45FB">
        <w:rPr>
          <w:rFonts w:eastAsiaTheme="minorEastAsia"/>
          <w:lang w:eastAsia="zh-CN"/>
        </w:rPr>
        <w:t>retransmission data</w:t>
      </w:r>
      <w:r>
        <w:rPr>
          <w:rFonts w:eastAsiaTheme="minorEastAsia"/>
          <w:lang w:eastAsia="zh-CN"/>
        </w:rPr>
        <w:t xml:space="preserve"> are </w:t>
      </w:r>
      <w:r w:rsidR="007A28A7">
        <w:rPr>
          <w:rFonts w:eastAsiaTheme="minorEastAsia"/>
          <w:lang w:eastAsia="zh-CN"/>
        </w:rPr>
        <w:t>included in the data volume of the smallest report threshold of the LCG to which the LCH belongs</w:t>
      </w:r>
      <w:r>
        <w:rPr>
          <w:rFonts w:eastAsiaTheme="minorEastAsia"/>
          <w:lang w:eastAsia="zh-CN"/>
        </w:rPr>
        <w:t>.</w:t>
      </w:r>
    </w:p>
    <w:p w14:paraId="12F9E942" w14:textId="74A9A4F3" w:rsidR="005A42E8" w:rsidRDefault="000F2BDE" w:rsidP="005A42E8">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lang w:val="en-GB"/>
        </w:rPr>
      </w:pPr>
      <w:bookmarkStart w:id="57" w:name="_Toc197693015"/>
      <w:r>
        <w:rPr>
          <w:rFonts w:ascii="Times New Roman" w:hAnsi="Times New Roman"/>
          <w:lang w:val="en-GB"/>
        </w:rPr>
        <w:t xml:space="preserve">(PDCP-1/RLC-5) </w:t>
      </w:r>
      <w:r w:rsidR="000B4349" w:rsidRPr="007A6861">
        <w:rPr>
          <w:rFonts w:ascii="Times New Roman" w:hAnsi="Times New Roman"/>
          <w:lang w:val="en-GB"/>
        </w:rPr>
        <w:t>The</w:t>
      </w:r>
      <w:r w:rsidR="00C24AEF" w:rsidRPr="007A6861">
        <w:rPr>
          <w:rFonts w:ascii="Times New Roman" w:hAnsi="Times New Roman"/>
          <w:lang w:val="en-GB"/>
        </w:rPr>
        <w:t xml:space="preserve"> </w:t>
      </w:r>
      <w:r w:rsidR="007072D8">
        <w:rPr>
          <w:rFonts w:ascii="Times New Roman" w:hAnsi="Times New Roman"/>
          <w:lang w:val="en-GB"/>
        </w:rPr>
        <w:t xml:space="preserve">PDCP/RLC </w:t>
      </w:r>
      <w:r w:rsidR="00C24AEF" w:rsidRPr="007A6861">
        <w:rPr>
          <w:rFonts w:ascii="Times New Roman" w:hAnsi="Times New Roman"/>
          <w:lang w:val="en-GB"/>
        </w:rPr>
        <w:t>control PDU</w:t>
      </w:r>
      <w:r w:rsidR="000B4349" w:rsidRPr="007A6861">
        <w:rPr>
          <w:rFonts w:ascii="Times New Roman" w:hAnsi="Times New Roman"/>
          <w:lang w:val="en-GB"/>
        </w:rPr>
        <w:t>s</w:t>
      </w:r>
      <w:r w:rsidR="00C24AEF" w:rsidRPr="007A6861">
        <w:rPr>
          <w:rFonts w:ascii="Times New Roman" w:hAnsi="Times New Roman"/>
          <w:lang w:val="en-GB"/>
        </w:rPr>
        <w:t xml:space="preserve"> and </w:t>
      </w:r>
      <w:r w:rsidR="005E45FB">
        <w:rPr>
          <w:rFonts w:ascii="Times New Roman" w:hAnsi="Times New Roman"/>
          <w:lang w:val="en-GB"/>
        </w:rPr>
        <w:t>retransmission data</w:t>
      </w:r>
      <w:r w:rsidR="000B4349" w:rsidRPr="007A6861">
        <w:rPr>
          <w:rFonts w:ascii="Times New Roman" w:hAnsi="Times New Roman"/>
          <w:lang w:val="en-GB"/>
        </w:rPr>
        <w:t xml:space="preserve"> of an LCH without other </w:t>
      </w:r>
      <w:r w:rsidR="00D01FDB">
        <w:rPr>
          <w:rFonts w:ascii="Times New Roman" w:hAnsi="Times New Roman"/>
          <w:lang w:val="en-GB"/>
        </w:rPr>
        <w:t>delay-reporting</w:t>
      </w:r>
      <w:r w:rsidR="000B4349" w:rsidRPr="007A6861">
        <w:rPr>
          <w:rFonts w:ascii="Times New Roman" w:hAnsi="Times New Roman"/>
          <w:lang w:val="en-GB"/>
        </w:rPr>
        <w:t xml:space="preserve"> data</w:t>
      </w:r>
      <w:r w:rsidR="00C24AEF" w:rsidRPr="007A6861">
        <w:rPr>
          <w:rFonts w:ascii="Times New Roman" w:hAnsi="Times New Roman"/>
          <w:lang w:val="en-GB"/>
        </w:rPr>
        <w:t xml:space="preserve"> </w:t>
      </w:r>
      <w:r w:rsidR="000B4349" w:rsidRPr="007A6861">
        <w:rPr>
          <w:rFonts w:ascii="Times New Roman" w:hAnsi="Times New Roman"/>
          <w:lang w:val="en-GB"/>
        </w:rPr>
        <w:t xml:space="preserve">should be </w:t>
      </w:r>
      <w:r w:rsidR="00C24AEF" w:rsidRPr="007A6861">
        <w:rPr>
          <w:rFonts w:ascii="Times New Roman" w:hAnsi="Times New Roman"/>
          <w:lang w:val="en-GB"/>
        </w:rPr>
        <w:t>counted into the data volume of the shortest report</w:t>
      </w:r>
      <w:r w:rsidR="004B6A15">
        <w:rPr>
          <w:rFonts w:ascii="Times New Roman" w:hAnsi="Times New Roman"/>
          <w:lang w:val="en-GB"/>
        </w:rPr>
        <w:t>ed</w:t>
      </w:r>
      <w:r w:rsidR="00C24AEF" w:rsidRPr="007A6861">
        <w:rPr>
          <w:rFonts w:ascii="Times New Roman" w:hAnsi="Times New Roman"/>
          <w:lang w:val="en-GB"/>
        </w:rPr>
        <w:t xml:space="preserve"> threshold</w:t>
      </w:r>
      <w:r w:rsidR="00B52BF4">
        <w:rPr>
          <w:rFonts w:ascii="Times New Roman" w:hAnsi="Times New Roman"/>
          <w:lang w:val="en-GB"/>
        </w:rPr>
        <w:t xml:space="preserve"> of the</w:t>
      </w:r>
      <w:r w:rsidR="00C90644">
        <w:rPr>
          <w:rFonts w:ascii="Times New Roman" w:hAnsi="Times New Roman"/>
          <w:lang w:val="en-GB"/>
        </w:rPr>
        <w:t xml:space="preserve"> corresponding</w:t>
      </w:r>
      <w:r w:rsidR="00B52BF4">
        <w:rPr>
          <w:rFonts w:ascii="Times New Roman" w:hAnsi="Times New Roman"/>
          <w:lang w:val="en-GB"/>
        </w:rPr>
        <w:t xml:space="preserve"> LCG</w:t>
      </w:r>
      <w:r w:rsidR="00C24AEF" w:rsidRPr="007A6861">
        <w:rPr>
          <w:rFonts w:ascii="Times New Roman" w:hAnsi="Times New Roman"/>
          <w:lang w:val="en-GB"/>
        </w:rPr>
        <w:t>.</w:t>
      </w:r>
      <w:bookmarkEnd w:id="57"/>
    </w:p>
    <w:p w14:paraId="37989D78" w14:textId="7D76D4FE" w:rsidR="00712625" w:rsidRPr="00712625" w:rsidRDefault="00712625" w:rsidP="00712625">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24"/>
          <w:szCs w:val="20"/>
        </w:rPr>
      </w:pPr>
      <w:r w:rsidRPr="00712625">
        <w:rPr>
          <w:rFonts w:cs="Times New Roman"/>
          <w:b w:val="0"/>
          <w:kern w:val="0"/>
          <w:sz w:val="24"/>
          <w:szCs w:val="20"/>
        </w:rPr>
        <w:t xml:space="preserve">DSR cancelation in </w:t>
      </w:r>
      <w:r w:rsidR="004E5359">
        <w:rPr>
          <w:rFonts w:cs="Times New Roman"/>
          <w:b w:val="0"/>
          <w:kern w:val="0"/>
          <w:sz w:val="24"/>
          <w:szCs w:val="20"/>
        </w:rPr>
        <w:t>dual connectivity</w:t>
      </w:r>
      <w:r w:rsidR="009A13A5">
        <w:rPr>
          <w:rFonts w:cs="Times New Roman"/>
          <w:b w:val="0"/>
          <w:kern w:val="0"/>
          <w:sz w:val="24"/>
          <w:szCs w:val="20"/>
        </w:rPr>
        <w:t xml:space="preserve"> </w:t>
      </w:r>
      <w:r w:rsidR="00E42E24">
        <w:rPr>
          <w:rFonts w:cs="Times New Roman"/>
          <w:b w:val="0"/>
          <w:kern w:val="0"/>
          <w:sz w:val="24"/>
          <w:szCs w:val="20"/>
        </w:rPr>
        <w:t>(MAC-03)</w:t>
      </w:r>
    </w:p>
    <w:p w14:paraId="4A52473D" w14:textId="4FE28B76" w:rsidR="005A42E8" w:rsidRPr="00A257E4" w:rsidRDefault="007F66C9" w:rsidP="00A257E4">
      <w:pPr>
        <w:pStyle w:val="a0"/>
        <w:rPr>
          <w:rFonts w:eastAsiaTheme="minorEastAsia"/>
          <w:lang w:eastAsia="zh-CN"/>
        </w:rPr>
      </w:pPr>
      <w:r w:rsidRPr="00A257E4">
        <w:rPr>
          <w:rFonts w:eastAsiaTheme="minorEastAsia" w:hint="eastAsia"/>
          <w:lang w:eastAsia="zh-CN"/>
        </w:rPr>
        <w:t>The</w:t>
      </w:r>
      <w:r w:rsidRPr="00A257E4">
        <w:rPr>
          <w:rFonts w:eastAsiaTheme="minorEastAsia"/>
          <w:lang w:eastAsia="zh-CN"/>
        </w:rPr>
        <w:t xml:space="preserve"> related necessity and feasibility are discussed based on the following figure</w:t>
      </w:r>
      <w:r w:rsidR="00BC6612">
        <w:rPr>
          <w:rFonts w:eastAsiaTheme="minorEastAsia"/>
          <w:lang w:eastAsia="zh-CN"/>
        </w:rPr>
        <w:t>:</w:t>
      </w:r>
    </w:p>
    <w:p w14:paraId="10BB54CB" w14:textId="076AC8FE" w:rsidR="00712625" w:rsidRPr="00A257E4" w:rsidRDefault="00712625" w:rsidP="004413AE">
      <w:pPr>
        <w:pStyle w:val="a0"/>
        <w:jc w:val="center"/>
        <w:rPr>
          <w:rFonts w:eastAsiaTheme="minorEastAsia"/>
          <w:lang w:eastAsia="zh-CN"/>
        </w:rPr>
      </w:pPr>
      <w:r w:rsidRPr="00A257E4">
        <w:rPr>
          <w:rFonts w:eastAsiaTheme="minorEastAsia"/>
          <w:noProof/>
          <w:lang w:eastAsia="zh-CN"/>
        </w:rPr>
        <w:lastRenderedPageBreak/>
        <w:drawing>
          <wp:inline distT="0" distB="0" distL="0" distR="0" wp14:anchorId="45CEF484" wp14:editId="0CE6B772">
            <wp:extent cx="3695700" cy="19448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1225" cy="1947735"/>
                    </a:xfrm>
                    <a:prstGeom prst="rect">
                      <a:avLst/>
                    </a:prstGeom>
                    <a:noFill/>
                  </pic:spPr>
                </pic:pic>
              </a:graphicData>
            </a:graphic>
          </wp:inline>
        </w:drawing>
      </w:r>
    </w:p>
    <w:p w14:paraId="5F9D1676" w14:textId="36FFE4C8" w:rsidR="007F66C9" w:rsidRPr="00A257E4" w:rsidRDefault="007F66C9" w:rsidP="00A257E4">
      <w:pPr>
        <w:pStyle w:val="a0"/>
        <w:rPr>
          <w:rFonts w:eastAsiaTheme="minorEastAsia"/>
          <w:lang w:eastAsia="zh-CN"/>
        </w:rPr>
      </w:pPr>
      <w:r w:rsidRPr="00A257E4">
        <w:rPr>
          <w:rFonts w:eastAsiaTheme="minorEastAsia"/>
          <w:lang w:eastAsia="zh-CN"/>
        </w:rPr>
        <w:t xml:space="preserve">In case of DC, the UE has 3 TX buffers above MAC for </w:t>
      </w:r>
      <w:r w:rsidR="001E0D7C">
        <w:rPr>
          <w:rFonts w:eastAsiaTheme="minorEastAsia"/>
          <w:lang w:eastAsia="zh-CN"/>
        </w:rPr>
        <w:t>one split</w:t>
      </w:r>
      <w:r w:rsidRPr="00A257E4">
        <w:rPr>
          <w:rFonts w:eastAsiaTheme="minorEastAsia"/>
          <w:lang w:eastAsia="zh-CN"/>
        </w:rPr>
        <w:t xml:space="preserve"> DRB:</w:t>
      </w:r>
    </w:p>
    <w:p w14:paraId="55F09D68" w14:textId="2F9BF296" w:rsidR="007F66C9" w:rsidRPr="00A257E4" w:rsidRDefault="007F66C9" w:rsidP="00C9232B">
      <w:pPr>
        <w:pStyle w:val="a0"/>
        <w:numPr>
          <w:ilvl w:val="0"/>
          <w:numId w:val="17"/>
        </w:numPr>
        <w:rPr>
          <w:rFonts w:eastAsiaTheme="minorEastAsia"/>
          <w:lang w:eastAsia="zh-CN"/>
        </w:rPr>
      </w:pPr>
      <w:r w:rsidRPr="00A257E4">
        <w:rPr>
          <w:rFonts w:eastAsiaTheme="minorEastAsia"/>
          <w:lang w:eastAsia="zh-CN"/>
        </w:rPr>
        <w:t>PDCP buffer, which can be regarded as a shared buffer between two legs;</w:t>
      </w:r>
    </w:p>
    <w:p w14:paraId="0CB637BE" w14:textId="4100DF9A" w:rsidR="007F66C9" w:rsidRPr="00A257E4" w:rsidRDefault="007F66C9" w:rsidP="00C9232B">
      <w:pPr>
        <w:pStyle w:val="a0"/>
        <w:numPr>
          <w:ilvl w:val="0"/>
          <w:numId w:val="17"/>
        </w:numPr>
        <w:rPr>
          <w:rFonts w:eastAsiaTheme="minorEastAsia"/>
          <w:lang w:eastAsia="zh-CN"/>
        </w:rPr>
      </w:pPr>
      <w:r w:rsidRPr="00A257E4">
        <w:rPr>
          <w:rFonts w:eastAsiaTheme="minorEastAsia" w:hint="eastAsia"/>
          <w:lang w:eastAsia="zh-CN"/>
        </w:rPr>
        <w:t>R</w:t>
      </w:r>
      <w:r w:rsidRPr="00A257E4">
        <w:rPr>
          <w:rFonts w:eastAsiaTheme="minorEastAsia"/>
          <w:lang w:eastAsia="zh-CN"/>
        </w:rPr>
        <w:t xml:space="preserve">LC buffer of the first leg, which can be regarded as a dedicated upper layer buffer for the first leg; </w:t>
      </w:r>
    </w:p>
    <w:p w14:paraId="5D840BFF" w14:textId="4B46D33E" w:rsidR="007F66C9" w:rsidRPr="00A257E4" w:rsidRDefault="007F66C9" w:rsidP="00C9232B">
      <w:pPr>
        <w:pStyle w:val="a0"/>
        <w:numPr>
          <w:ilvl w:val="0"/>
          <w:numId w:val="17"/>
        </w:numPr>
        <w:rPr>
          <w:rFonts w:eastAsiaTheme="minorEastAsia"/>
          <w:lang w:eastAsia="zh-CN"/>
        </w:rPr>
      </w:pPr>
      <w:r w:rsidRPr="00A257E4">
        <w:rPr>
          <w:rFonts w:eastAsiaTheme="minorEastAsia" w:hint="eastAsia"/>
          <w:lang w:eastAsia="zh-CN"/>
        </w:rPr>
        <w:t>R</w:t>
      </w:r>
      <w:r w:rsidRPr="00A257E4">
        <w:rPr>
          <w:rFonts w:eastAsiaTheme="minorEastAsia"/>
          <w:lang w:eastAsia="zh-CN"/>
        </w:rPr>
        <w:t xml:space="preserve">LC buffer of the second leg, which can be regarded as a dedicated upper layer buffer for the second leg; </w:t>
      </w:r>
    </w:p>
    <w:p w14:paraId="7C729360" w14:textId="7DA72264" w:rsidR="00712625" w:rsidRPr="00A257E4" w:rsidRDefault="007F66C9" w:rsidP="00A257E4">
      <w:pPr>
        <w:pStyle w:val="a0"/>
        <w:rPr>
          <w:rFonts w:eastAsiaTheme="minorEastAsia"/>
          <w:lang w:eastAsia="zh-CN"/>
        </w:rPr>
      </w:pPr>
      <w:r w:rsidRPr="00A257E4">
        <w:rPr>
          <w:rFonts w:eastAsiaTheme="minorEastAsia"/>
          <w:lang w:eastAsia="zh-CN"/>
        </w:rPr>
        <w:t xml:space="preserve">DSR </w:t>
      </w:r>
      <w:r w:rsidR="0035620D" w:rsidRPr="00A257E4">
        <w:rPr>
          <w:rFonts w:eastAsiaTheme="minorEastAsia"/>
          <w:lang w:eastAsia="zh-CN"/>
        </w:rPr>
        <w:t xml:space="preserve">of the first leg should be triggered and generated based on the data in the PDCP buffer and the RLC buffer of the first leg, while DSR of the second leg should be triggered and generated based on the data in the PDCP buffer and the RLC buffer of the second leg. If preprocessing is enabled, PDCP generates PDCP PDUs via preprocessing procedure for </w:t>
      </w:r>
      <w:r w:rsidR="0035620D" w:rsidRPr="00A257E4">
        <w:rPr>
          <w:rFonts w:eastAsiaTheme="minorEastAsia" w:hint="eastAsia"/>
          <w:lang w:eastAsia="zh-CN"/>
        </w:rPr>
        <w:t>t</w:t>
      </w:r>
      <w:r w:rsidR="0035620D" w:rsidRPr="00A257E4">
        <w:rPr>
          <w:rFonts w:eastAsiaTheme="minorEastAsia"/>
          <w:lang w:eastAsia="zh-CN"/>
        </w:rPr>
        <w:t xml:space="preserve">he two legs and deliver the PDCP PDUs to the two legs </w:t>
      </w:r>
      <w:r w:rsidR="0035620D" w:rsidRPr="00A257E4">
        <w:rPr>
          <w:rFonts w:eastAsiaTheme="minorEastAsia" w:hint="eastAsia"/>
          <w:lang w:eastAsia="zh-CN"/>
        </w:rPr>
        <w:t>respectively</w:t>
      </w:r>
      <w:r w:rsidR="0035620D" w:rsidRPr="00A257E4">
        <w:rPr>
          <w:rFonts w:eastAsiaTheme="minorEastAsia"/>
          <w:lang w:eastAsia="zh-CN"/>
        </w:rPr>
        <w:t xml:space="preserve"> as quick as possible. </w:t>
      </w:r>
    </w:p>
    <w:p w14:paraId="2765B0CC" w14:textId="6CADCCC9" w:rsidR="0035620D" w:rsidRPr="00127D52" w:rsidRDefault="007F36B4" w:rsidP="00C9232B">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8" w:name="_Toc197693011"/>
      <w:r>
        <w:rPr>
          <w:rFonts w:ascii="Times New Roman" w:hAnsi="Times New Roman"/>
          <w:lang w:val="en-GB"/>
        </w:rPr>
        <w:t>(</w:t>
      </w:r>
      <w:r w:rsidRPr="000B5D77">
        <w:rPr>
          <w:rFonts w:ascii="Times New Roman" w:hAnsi="Times New Roman"/>
          <w:lang w:val="en-GB"/>
        </w:rPr>
        <w:t xml:space="preserve">MAC-03) </w:t>
      </w:r>
      <w:r w:rsidR="005A52A5">
        <w:rPr>
          <w:rFonts w:ascii="Times New Roman" w:eastAsiaTheme="minorEastAsia" w:hAnsi="Times New Roman" w:cs="Times New Roman"/>
        </w:rPr>
        <w:t xml:space="preserve">For a LCG corresponding to split DRB in case of </w:t>
      </w:r>
      <w:r w:rsidR="0035620D" w:rsidRPr="00127D52">
        <w:rPr>
          <w:rFonts w:ascii="Times New Roman" w:eastAsiaTheme="minorEastAsia" w:hAnsi="Times New Roman" w:cs="Times New Roman"/>
        </w:rPr>
        <w:t>DC, the DSR</w:t>
      </w:r>
      <w:r w:rsidR="00127D52" w:rsidRPr="00127D52">
        <w:rPr>
          <w:rFonts w:ascii="Times New Roman" w:eastAsiaTheme="minorEastAsia" w:hAnsi="Times New Roman" w:cs="Times New Roman"/>
        </w:rPr>
        <w:t>s</w:t>
      </w:r>
      <w:r w:rsidR="0035620D" w:rsidRPr="00127D52">
        <w:rPr>
          <w:rFonts w:ascii="Times New Roman" w:eastAsiaTheme="minorEastAsia" w:hAnsi="Times New Roman" w:cs="Times New Roman"/>
        </w:rPr>
        <w:t xml:space="preserve"> of </w:t>
      </w:r>
      <w:r w:rsidR="00127D52" w:rsidRPr="00127D52">
        <w:rPr>
          <w:rFonts w:ascii="Times New Roman" w:eastAsiaTheme="minorEastAsia" w:hAnsi="Times New Roman" w:cs="Times New Roman"/>
        </w:rPr>
        <w:t xml:space="preserve">both </w:t>
      </w:r>
      <w:r w:rsidR="0035620D" w:rsidRPr="00127D52">
        <w:rPr>
          <w:rFonts w:ascii="Times New Roman" w:eastAsiaTheme="minorEastAsia" w:hAnsi="Times New Roman" w:cs="Times New Roman"/>
        </w:rPr>
        <w:t>leg</w:t>
      </w:r>
      <w:r w:rsidR="00127D52" w:rsidRPr="00127D52">
        <w:rPr>
          <w:rFonts w:ascii="Times New Roman" w:eastAsiaTheme="minorEastAsia" w:hAnsi="Times New Roman" w:cs="Times New Roman"/>
        </w:rPr>
        <w:t>s</w:t>
      </w:r>
      <w:r w:rsidR="0035620D" w:rsidRPr="00127D52">
        <w:rPr>
          <w:rFonts w:ascii="Times New Roman" w:eastAsiaTheme="minorEastAsia" w:hAnsi="Times New Roman" w:cs="Times New Roman"/>
        </w:rPr>
        <w:t xml:space="preserve"> </w:t>
      </w:r>
      <w:r w:rsidR="00BC6612">
        <w:rPr>
          <w:rFonts w:ascii="Times New Roman" w:eastAsiaTheme="minorEastAsia" w:hAnsi="Times New Roman" w:cs="Times New Roman"/>
        </w:rPr>
        <w:t>are</w:t>
      </w:r>
      <w:r w:rsidR="00BC6612" w:rsidRPr="00127D52">
        <w:rPr>
          <w:rFonts w:ascii="Times New Roman" w:eastAsiaTheme="minorEastAsia" w:hAnsi="Times New Roman" w:cs="Times New Roman"/>
        </w:rPr>
        <w:t xml:space="preserve"> </w:t>
      </w:r>
      <w:r w:rsidR="0035620D" w:rsidRPr="00127D52">
        <w:rPr>
          <w:rFonts w:ascii="Times New Roman" w:eastAsiaTheme="minorEastAsia" w:hAnsi="Times New Roman" w:cs="Times New Roman"/>
        </w:rPr>
        <w:t xml:space="preserve">generated </w:t>
      </w:r>
      <w:r w:rsidR="00127D52" w:rsidRPr="00127D52">
        <w:rPr>
          <w:rFonts w:ascii="Times New Roman" w:eastAsiaTheme="minorEastAsia" w:hAnsi="Times New Roman" w:cs="Times New Roman"/>
        </w:rPr>
        <w:t>based on the data in the common PDCP buffer and the data in the respective dedicated RLC buffers.</w:t>
      </w:r>
      <w:bookmarkEnd w:id="58"/>
      <w:r w:rsidR="00127D52" w:rsidRPr="00127D52">
        <w:rPr>
          <w:rFonts w:ascii="Times New Roman" w:eastAsiaTheme="minorEastAsia" w:hAnsi="Times New Roman" w:cs="Times New Roman"/>
        </w:rPr>
        <w:t xml:space="preserve"> </w:t>
      </w:r>
    </w:p>
    <w:p w14:paraId="01EB777E" w14:textId="64A6B68D" w:rsidR="0035620D" w:rsidRPr="00A257E4" w:rsidRDefault="00127D52" w:rsidP="00A257E4">
      <w:pPr>
        <w:pStyle w:val="a0"/>
        <w:rPr>
          <w:rFonts w:eastAsiaTheme="minorEastAsia"/>
          <w:lang w:eastAsia="zh-CN"/>
        </w:rPr>
      </w:pPr>
      <w:r w:rsidRPr="00A257E4">
        <w:rPr>
          <w:rFonts w:eastAsiaTheme="minorEastAsia"/>
          <w:lang w:eastAsia="zh-CN"/>
        </w:rPr>
        <w:t xml:space="preserve">Considering the radio transmission </w:t>
      </w:r>
      <w:proofErr w:type="spellStart"/>
      <w:r w:rsidRPr="00A257E4">
        <w:rPr>
          <w:rFonts w:eastAsiaTheme="minorEastAsia"/>
          <w:lang w:eastAsia="zh-CN"/>
        </w:rPr>
        <w:t>charateristics</w:t>
      </w:r>
      <w:proofErr w:type="spellEnd"/>
      <w:r w:rsidRPr="00A257E4">
        <w:rPr>
          <w:rFonts w:eastAsiaTheme="minorEastAsia"/>
          <w:lang w:eastAsia="zh-CN"/>
        </w:rPr>
        <w:t xml:space="preserve">, </w:t>
      </w:r>
      <w:r w:rsidRPr="00A257E4">
        <w:rPr>
          <w:rFonts w:eastAsiaTheme="minorEastAsia" w:hint="eastAsia"/>
          <w:lang w:eastAsia="zh-CN"/>
        </w:rPr>
        <w:t>there</w:t>
      </w:r>
      <w:r w:rsidRPr="00A257E4">
        <w:rPr>
          <w:rFonts w:eastAsiaTheme="minorEastAsia"/>
          <w:lang w:eastAsia="zh-CN"/>
        </w:rPr>
        <w:t xml:space="preserve"> can be respective instantaneous uplink data rate variation</w:t>
      </w:r>
      <w:r w:rsidRPr="00A257E4">
        <w:rPr>
          <w:rFonts w:eastAsiaTheme="minorEastAsia" w:hint="eastAsia"/>
          <w:lang w:eastAsia="zh-CN"/>
        </w:rPr>
        <w:t>s</w:t>
      </w:r>
      <w:r w:rsidRPr="00A257E4">
        <w:rPr>
          <w:rFonts w:eastAsiaTheme="minorEastAsia"/>
          <w:lang w:eastAsia="zh-CN"/>
        </w:rPr>
        <w:t xml:space="preserve"> between the two legs due to different fading/interference variation</w:t>
      </w:r>
      <w:r w:rsidR="00191E30">
        <w:rPr>
          <w:rFonts w:eastAsiaTheme="minorEastAsia"/>
          <w:lang w:eastAsia="zh-CN"/>
        </w:rPr>
        <w:t xml:space="preserve"> and radio resource availability</w:t>
      </w:r>
      <w:r w:rsidRPr="00A257E4">
        <w:rPr>
          <w:rFonts w:eastAsiaTheme="minorEastAsia"/>
          <w:lang w:eastAsia="zh-CN"/>
        </w:rPr>
        <w:t xml:space="preserve"> between the two legs, the RLC buffer size of the two legs varies can be very different. And for the same reason, the remaining time of the data in the RLC buffers of the two legs can be very different as well. </w:t>
      </w:r>
    </w:p>
    <w:p w14:paraId="7E25B387" w14:textId="6CEA1ED5" w:rsidR="00712625" w:rsidRPr="00127D52" w:rsidRDefault="007F36B4" w:rsidP="00C9232B">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9" w:name="_Toc197693012"/>
      <w:r>
        <w:rPr>
          <w:rFonts w:ascii="Times New Roman" w:hAnsi="Times New Roman"/>
          <w:lang w:val="en-GB"/>
        </w:rPr>
        <w:t>(</w:t>
      </w:r>
      <w:r w:rsidRPr="000B5D77">
        <w:rPr>
          <w:rFonts w:ascii="Times New Roman" w:hAnsi="Times New Roman"/>
          <w:lang w:val="en-GB"/>
        </w:rPr>
        <w:t xml:space="preserve">MAC-03) </w:t>
      </w:r>
      <w:r w:rsidR="002D7322">
        <w:rPr>
          <w:rFonts w:ascii="Times New Roman" w:eastAsiaTheme="minorEastAsia" w:hAnsi="Times New Roman" w:cs="Times New Roman"/>
        </w:rPr>
        <w:t>In case of DC, t</w:t>
      </w:r>
      <w:r w:rsidR="00127D52" w:rsidRPr="00127D52">
        <w:rPr>
          <w:rFonts w:ascii="Times New Roman" w:eastAsiaTheme="minorEastAsia" w:hAnsi="Times New Roman" w:cs="Times New Roman"/>
        </w:rPr>
        <w:t>he RLC buffer size and the remaining time of the data in</w:t>
      </w:r>
      <w:r w:rsidR="005B4337">
        <w:rPr>
          <w:rFonts w:ascii="Times New Roman" w:eastAsiaTheme="minorEastAsia" w:hAnsi="Times New Roman" w:cs="Times New Roman"/>
        </w:rPr>
        <w:t xml:space="preserve"> dedicated</w:t>
      </w:r>
      <w:r w:rsidR="00127D52" w:rsidRPr="00127D52">
        <w:rPr>
          <w:rFonts w:ascii="Times New Roman" w:eastAsiaTheme="minorEastAsia" w:hAnsi="Times New Roman" w:cs="Times New Roman"/>
        </w:rPr>
        <w:t xml:space="preserve"> RLC buffer can be different between two legs due to </w:t>
      </w:r>
      <w:r w:rsidR="002D7322">
        <w:rPr>
          <w:rFonts w:ascii="Times New Roman" w:eastAsiaTheme="minorEastAsia" w:hAnsi="Times New Roman" w:cs="Times New Roman"/>
        </w:rPr>
        <w:t>different</w:t>
      </w:r>
      <w:r w:rsidR="007F1232">
        <w:rPr>
          <w:rFonts w:ascii="Times New Roman" w:eastAsiaTheme="minorEastAsia" w:hAnsi="Times New Roman" w:cs="Times New Roman"/>
        </w:rPr>
        <w:t>iated</w:t>
      </w:r>
      <w:r w:rsidR="005B4337">
        <w:rPr>
          <w:rFonts w:ascii="Times New Roman" w:eastAsiaTheme="minorEastAsia" w:hAnsi="Times New Roman" w:cs="Times New Roman"/>
        </w:rPr>
        <w:t xml:space="preserve"> channel quality</w:t>
      </w:r>
      <w:r w:rsidR="007F1232" w:rsidRPr="007F1232">
        <w:rPr>
          <w:rFonts w:ascii="Times New Roman" w:eastAsiaTheme="minorEastAsia" w:hAnsi="Times New Roman" w:cs="Times New Roman"/>
        </w:rPr>
        <w:t xml:space="preserve"> </w:t>
      </w:r>
      <w:r w:rsidR="007F1232" w:rsidRPr="00127D52">
        <w:rPr>
          <w:rFonts w:ascii="Times New Roman" w:eastAsiaTheme="minorEastAsia" w:hAnsi="Times New Roman" w:cs="Times New Roman"/>
        </w:rPr>
        <w:t xml:space="preserve">variation </w:t>
      </w:r>
      <w:r w:rsidR="005B4337">
        <w:rPr>
          <w:rFonts w:ascii="Times New Roman" w:eastAsiaTheme="minorEastAsia" w:hAnsi="Times New Roman" w:cs="Times New Roman"/>
        </w:rPr>
        <w:t>/uplink resource allocation</w:t>
      </w:r>
      <w:r w:rsidR="00127D52" w:rsidRPr="00127D52">
        <w:rPr>
          <w:rFonts w:ascii="Times New Roman" w:eastAsiaTheme="minorEastAsia" w:hAnsi="Times New Roman" w:cs="Times New Roman"/>
        </w:rPr>
        <w:t xml:space="preserve"> between the two legs</w:t>
      </w:r>
      <w:r w:rsidR="00127D52">
        <w:rPr>
          <w:rFonts w:ascii="Times New Roman" w:eastAsiaTheme="minorEastAsia" w:hAnsi="Times New Roman" w:cs="Times New Roman"/>
        </w:rPr>
        <w:t>.</w:t>
      </w:r>
      <w:bookmarkEnd w:id="59"/>
    </w:p>
    <w:p w14:paraId="505DF738" w14:textId="5E5018C4" w:rsidR="00712625" w:rsidRPr="00A257E4" w:rsidRDefault="00127D52" w:rsidP="00A257E4">
      <w:pPr>
        <w:pStyle w:val="a0"/>
        <w:rPr>
          <w:rFonts w:eastAsiaTheme="minorEastAsia"/>
          <w:lang w:eastAsia="zh-CN"/>
        </w:rPr>
      </w:pPr>
      <w:r w:rsidRPr="00A257E4">
        <w:rPr>
          <w:rFonts w:eastAsiaTheme="minorEastAsia"/>
          <w:lang w:eastAsia="zh-CN"/>
        </w:rPr>
        <w:t xml:space="preserve">Based </w:t>
      </w:r>
      <w:r w:rsidRPr="00A257E4">
        <w:rPr>
          <w:rFonts w:eastAsiaTheme="minorEastAsia" w:hint="eastAsia"/>
          <w:lang w:eastAsia="zh-CN"/>
        </w:rPr>
        <w:t>on</w:t>
      </w:r>
      <w:r w:rsidRPr="00A257E4">
        <w:rPr>
          <w:rFonts w:eastAsiaTheme="minorEastAsia"/>
          <w:lang w:eastAsia="zh-CN"/>
        </w:rPr>
        <w:t xml:space="preserve"> the above discussion and observations, it can be</w:t>
      </w:r>
      <w:r w:rsidR="00B21F9E">
        <w:rPr>
          <w:rFonts w:eastAsiaTheme="minorEastAsia"/>
          <w:lang w:eastAsia="zh-CN"/>
        </w:rPr>
        <w:t xml:space="preserve"> easily</w:t>
      </w:r>
      <w:r w:rsidRPr="00A257E4">
        <w:rPr>
          <w:rFonts w:eastAsiaTheme="minorEastAsia"/>
          <w:lang w:eastAsia="zh-CN"/>
        </w:rPr>
        <w:t xml:space="preserve"> concluded that the content of DSR between two legs are different. The delay status of the first leg </w:t>
      </w:r>
      <w:proofErr w:type="spellStart"/>
      <w:r w:rsidRPr="00A257E4">
        <w:rPr>
          <w:rFonts w:eastAsiaTheme="minorEastAsia"/>
          <w:lang w:eastAsia="zh-CN"/>
        </w:rPr>
        <w:t>can not</w:t>
      </w:r>
      <w:proofErr w:type="spellEnd"/>
      <w:r w:rsidRPr="00A257E4">
        <w:rPr>
          <w:rFonts w:eastAsiaTheme="minorEastAsia"/>
          <w:lang w:eastAsia="zh-CN"/>
        </w:rPr>
        <w:t xml:space="preserve"> indicate the delay status of the second leg. H</w:t>
      </w:r>
      <w:r w:rsidRPr="00A257E4">
        <w:rPr>
          <w:rFonts w:eastAsiaTheme="minorEastAsia" w:hint="eastAsia"/>
          <w:lang w:eastAsia="zh-CN"/>
        </w:rPr>
        <w:t>en</w:t>
      </w:r>
      <w:r w:rsidRPr="00A257E4">
        <w:rPr>
          <w:rFonts w:eastAsiaTheme="minorEastAsia"/>
          <w:lang w:eastAsia="zh-CN"/>
        </w:rPr>
        <w:t>ce, we propose:</w:t>
      </w:r>
    </w:p>
    <w:p w14:paraId="19245174" w14:textId="7C7CCF60" w:rsidR="00127D52" w:rsidRDefault="007F36B4" w:rsidP="00127D52">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lang w:val="en-GB"/>
        </w:rPr>
      </w:pPr>
      <w:bookmarkStart w:id="60" w:name="_Toc197693016"/>
      <w:r>
        <w:rPr>
          <w:rFonts w:ascii="Times New Roman" w:hAnsi="Times New Roman"/>
          <w:lang w:val="en-GB"/>
        </w:rPr>
        <w:t>(</w:t>
      </w:r>
      <w:r w:rsidRPr="0052080C">
        <w:rPr>
          <w:rFonts w:ascii="Times New Roman" w:hAnsi="Times New Roman"/>
          <w:lang w:val="en-GB"/>
        </w:rPr>
        <w:t xml:space="preserve">MAC-03) </w:t>
      </w:r>
      <w:r w:rsidR="00FF0965">
        <w:rPr>
          <w:rFonts w:ascii="Times New Roman" w:hAnsi="Times New Roman"/>
          <w:lang w:val="en-GB"/>
        </w:rPr>
        <w:t xml:space="preserve">In case of DC, </w:t>
      </w:r>
      <w:r w:rsidR="00127D52" w:rsidRPr="00127D52">
        <w:rPr>
          <w:rFonts w:ascii="Times New Roman" w:hAnsi="Times New Roman"/>
          <w:lang w:val="en-GB"/>
        </w:rPr>
        <w:t>DSR</w:t>
      </w:r>
      <w:r w:rsidR="00EB7A6E">
        <w:rPr>
          <w:rFonts w:ascii="Times New Roman" w:hAnsi="Times New Roman"/>
          <w:lang w:val="en-GB"/>
        </w:rPr>
        <w:t xml:space="preserve"> cancellation</w:t>
      </w:r>
      <w:r w:rsidR="00127D52" w:rsidRPr="00127D52">
        <w:rPr>
          <w:rFonts w:ascii="Times New Roman" w:hAnsi="Times New Roman"/>
          <w:lang w:val="en-GB"/>
        </w:rPr>
        <w:t xml:space="preserve"> of </w:t>
      </w:r>
      <w:r w:rsidR="00FF0965">
        <w:rPr>
          <w:rFonts w:ascii="Times New Roman" w:hAnsi="Times New Roman"/>
          <w:lang w:val="en-GB"/>
        </w:rPr>
        <w:t xml:space="preserve">one </w:t>
      </w:r>
      <w:r w:rsidR="00127D52" w:rsidRPr="00127D52">
        <w:rPr>
          <w:rFonts w:ascii="Times New Roman" w:hAnsi="Times New Roman"/>
          <w:lang w:val="en-GB"/>
        </w:rPr>
        <w:t xml:space="preserve">leg does not </w:t>
      </w:r>
      <w:r w:rsidR="00E40BCA">
        <w:rPr>
          <w:rFonts w:ascii="Times New Roman" w:hAnsi="Times New Roman"/>
          <w:lang w:val="en-GB"/>
        </w:rPr>
        <w:t>trigger</w:t>
      </w:r>
      <w:r w:rsidR="00127D52" w:rsidRPr="00127D52">
        <w:rPr>
          <w:rFonts w:ascii="Times New Roman" w:hAnsi="Times New Roman"/>
          <w:lang w:val="en-GB"/>
        </w:rPr>
        <w:t xml:space="preserve"> DSR </w:t>
      </w:r>
      <w:r w:rsidR="00E40BCA" w:rsidRPr="00127D52">
        <w:rPr>
          <w:rFonts w:ascii="Times New Roman" w:hAnsi="Times New Roman"/>
          <w:lang w:val="en-GB"/>
        </w:rPr>
        <w:t xml:space="preserve">cancellation </w:t>
      </w:r>
      <w:r w:rsidR="00127D52" w:rsidRPr="00127D52">
        <w:rPr>
          <w:rFonts w:ascii="Times New Roman" w:hAnsi="Times New Roman"/>
          <w:lang w:val="en-GB"/>
        </w:rPr>
        <w:t xml:space="preserve">of the </w:t>
      </w:r>
      <w:r w:rsidR="00FF0965">
        <w:rPr>
          <w:rFonts w:ascii="Times New Roman" w:hAnsi="Times New Roman"/>
          <w:lang w:val="en-GB"/>
        </w:rPr>
        <w:t>other</w:t>
      </w:r>
      <w:r w:rsidR="00127D52" w:rsidRPr="00127D52">
        <w:rPr>
          <w:rFonts w:ascii="Times New Roman" w:hAnsi="Times New Roman"/>
          <w:lang w:val="en-GB"/>
        </w:rPr>
        <w:t xml:space="preserve"> leg.</w:t>
      </w:r>
      <w:bookmarkEnd w:id="60"/>
    </w:p>
    <w:p w14:paraId="312B4EAC" w14:textId="23C8E618" w:rsidR="005B4337" w:rsidRPr="00127D52" w:rsidRDefault="007F36B4" w:rsidP="00127D52">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lang w:val="en-GB"/>
        </w:rPr>
      </w:pPr>
      <w:bookmarkStart w:id="61" w:name="_Toc197693017"/>
      <w:r>
        <w:rPr>
          <w:rFonts w:ascii="Times New Roman" w:hAnsi="Times New Roman"/>
          <w:lang w:val="en-GB"/>
        </w:rPr>
        <w:t>(</w:t>
      </w:r>
      <w:r w:rsidRPr="0052080C">
        <w:rPr>
          <w:rFonts w:ascii="Times New Roman" w:hAnsi="Times New Roman"/>
          <w:lang w:val="en-GB"/>
        </w:rPr>
        <w:t xml:space="preserve">MAC-03) </w:t>
      </w:r>
      <w:r w:rsidR="005B4337">
        <w:rPr>
          <w:rFonts w:ascii="Times New Roman" w:hAnsi="Times New Roman"/>
          <w:lang w:val="en-GB"/>
        </w:rPr>
        <w:t xml:space="preserve">In case of DC, each MAC entity determines DSR cancellation independently based on the existing DSR cancellation conditions </w:t>
      </w:r>
      <w:r w:rsidR="00191E30">
        <w:rPr>
          <w:rFonts w:ascii="Times New Roman" w:hAnsi="Times New Roman"/>
          <w:lang w:val="en-GB"/>
        </w:rPr>
        <w:t xml:space="preserve">as </w:t>
      </w:r>
      <w:r w:rsidR="005B4337">
        <w:rPr>
          <w:rFonts w:ascii="Times New Roman" w:hAnsi="Times New Roman"/>
          <w:lang w:val="en-GB"/>
        </w:rPr>
        <w:t>defined in R18.</w:t>
      </w:r>
      <w:bookmarkEnd w:id="61"/>
    </w:p>
    <w:p w14:paraId="52332786" w14:textId="7DB44EA2" w:rsidR="0045706E" w:rsidRDefault="0058771E" w:rsidP="0045706E">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24"/>
          <w:szCs w:val="20"/>
        </w:rPr>
      </w:pPr>
      <w:r>
        <w:rPr>
          <w:rFonts w:cs="Times New Roman"/>
          <w:b w:val="0"/>
          <w:kern w:val="0"/>
          <w:sz w:val="24"/>
          <w:szCs w:val="20"/>
        </w:rPr>
        <w:lastRenderedPageBreak/>
        <w:t xml:space="preserve">[Capability Open issue 1] </w:t>
      </w:r>
      <w:r w:rsidR="0045706E">
        <w:rPr>
          <w:rFonts w:cs="Times New Roman" w:hint="eastAsia"/>
          <w:b w:val="0"/>
          <w:kern w:val="0"/>
          <w:sz w:val="24"/>
          <w:szCs w:val="20"/>
        </w:rPr>
        <w:t>D</w:t>
      </w:r>
      <w:r w:rsidR="0045706E">
        <w:rPr>
          <w:rFonts w:cs="Times New Roman"/>
          <w:b w:val="0"/>
          <w:kern w:val="0"/>
          <w:sz w:val="24"/>
          <w:szCs w:val="20"/>
        </w:rPr>
        <w:t>SR capability</w:t>
      </w:r>
      <w:r w:rsidR="00E833E9">
        <w:rPr>
          <w:rFonts w:cs="Times New Roman"/>
          <w:b w:val="0"/>
          <w:kern w:val="0"/>
          <w:sz w:val="24"/>
          <w:szCs w:val="20"/>
        </w:rPr>
        <w:t xml:space="preserve"> </w:t>
      </w:r>
    </w:p>
    <w:p w14:paraId="6AC868F2" w14:textId="5175C41B" w:rsidR="0045706E" w:rsidRPr="007A6861" w:rsidRDefault="00E51F27" w:rsidP="00C817CE">
      <w:pPr>
        <w:spacing w:before="120"/>
        <w:jc w:val="both"/>
        <w:rPr>
          <w:rFonts w:eastAsiaTheme="minorEastAsia"/>
        </w:rPr>
      </w:pPr>
      <w:r>
        <w:rPr>
          <w:rFonts w:eastAsiaTheme="minorEastAsia"/>
          <w:lang w:eastAsia="zh-CN"/>
        </w:rPr>
        <w:t>The answer depends on whether the function of R18 DSR can be completely taken over by R19 DSR.</w:t>
      </w:r>
      <w:r w:rsidR="00C817CE">
        <w:rPr>
          <w:rFonts w:eastAsiaTheme="minorEastAsia"/>
          <w:lang w:eastAsia="zh-CN"/>
        </w:rPr>
        <w:t xml:space="preserve"> </w:t>
      </w:r>
      <w:r w:rsidR="0045706E">
        <w:rPr>
          <w:rFonts w:eastAsiaTheme="minorEastAsia" w:hint="eastAsia"/>
          <w:lang w:eastAsia="zh-CN"/>
        </w:rPr>
        <w:t>I</w:t>
      </w:r>
      <w:r w:rsidR="0045706E">
        <w:rPr>
          <w:rFonts w:eastAsiaTheme="minorEastAsia"/>
          <w:lang w:eastAsia="zh-CN"/>
        </w:rPr>
        <w:t>n RAN2#129, there are the following agreements regarding enhanced DSR:</w:t>
      </w:r>
    </w:p>
    <w:tbl>
      <w:tblPr>
        <w:tblStyle w:val="afa"/>
        <w:tblW w:w="0" w:type="auto"/>
        <w:tblLook w:val="04A0" w:firstRow="1" w:lastRow="0" w:firstColumn="1" w:lastColumn="0" w:noHBand="0" w:noVBand="1"/>
      </w:tblPr>
      <w:tblGrid>
        <w:gridCol w:w="9060"/>
      </w:tblGrid>
      <w:tr w:rsidR="0045706E" w14:paraId="660FAB3C" w14:textId="77777777" w:rsidTr="00EE2C63">
        <w:tc>
          <w:tcPr>
            <w:tcW w:w="9060" w:type="dxa"/>
          </w:tcPr>
          <w:p w14:paraId="256F0E37" w14:textId="77777777" w:rsidR="0045706E" w:rsidRPr="00C10F31" w:rsidRDefault="0045706E" w:rsidP="00C9232B">
            <w:pPr>
              <w:numPr>
                <w:ilvl w:val="0"/>
                <w:numId w:val="13"/>
              </w:numPr>
              <w:tabs>
                <w:tab w:val="left" w:pos="1622"/>
              </w:tabs>
              <w:overflowPunct w:val="0"/>
              <w:autoSpaceDE w:val="0"/>
              <w:autoSpaceDN w:val="0"/>
              <w:adjustRightInd w:val="0"/>
              <w:spacing w:before="40"/>
              <w:textAlignment w:val="baseline"/>
              <w:rPr>
                <w:rFonts w:ascii="Arial" w:hAnsi="Arial"/>
                <w:szCs w:val="20"/>
                <w:lang w:val="en-GB" w:eastAsia="ja-JP"/>
              </w:rPr>
            </w:pPr>
            <w:r w:rsidRPr="00C10F31">
              <w:rPr>
                <w:rFonts w:ascii="Arial" w:hAnsi="Arial"/>
                <w:szCs w:val="20"/>
                <w:lang w:val="en-GB" w:eastAsia="ja-JP"/>
              </w:rPr>
              <w:t>Different LCGs may be configured with different number of reporting thresholds.</w:t>
            </w:r>
          </w:p>
          <w:p w14:paraId="30812906" w14:textId="77777777" w:rsidR="0045706E" w:rsidRPr="001B3F66" w:rsidRDefault="0045706E" w:rsidP="00C9232B">
            <w:pPr>
              <w:numPr>
                <w:ilvl w:val="0"/>
                <w:numId w:val="13"/>
              </w:numPr>
              <w:tabs>
                <w:tab w:val="left" w:pos="1622"/>
              </w:tabs>
              <w:overflowPunct w:val="0"/>
              <w:autoSpaceDE w:val="0"/>
              <w:autoSpaceDN w:val="0"/>
              <w:adjustRightInd w:val="0"/>
              <w:spacing w:before="40"/>
              <w:textAlignment w:val="baseline"/>
              <w:rPr>
                <w:rFonts w:ascii="Arial" w:hAnsi="Arial"/>
                <w:szCs w:val="20"/>
                <w:lang w:val="en-GB" w:eastAsia="ja-JP"/>
              </w:rPr>
            </w:pPr>
            <w:r w:rsidRPr="00C10F31">
              <w:rPr>
                <w:rFonts w:ascii="Arial" w:hAnsi="Arial"/>
                <w:szCs w:val="20"/>
                <w:lang w:val="en-GB" w:eastAsia="ja-JP"/>
              </w:rPr>
              <w:t>If UE is configured to use R19 DSR, then any LCG with a triggering threshold shall be configured with at least one reporting threshold.</w:t>
            </w:r>
          </w:p>
        </w:tc>
      </w:tr>
    </w:tbl>
    <w:p w14:paraId="022917C2" w14:textId="2C3057E2" w:rsidR="0045706E" w:rsidRDefault="0045706E" w:rsidP="0045706E">
      <w:pPr>
        <w:spacing w:before="120"/>
        <w:jc w:val="both"/>
        <w:rPr>
          <w:rFonts w:eastAsiaTheme="minorEastAsia"/>
          <w:lang w:eastAsia="zh-CN"/>
        </w:rPr>
      </w:pPr>
      <w:r>
        <w:rPr>
          <w:rFonts w:eastAsiaTheme="minorEastAsia"/>
          <w:lang w:eastAsia="zh-CN"/>
        </w:rPr>
        <w:t>According to</w:t>
      </w:r>
      <w:r w:rsidRPr="007A6861">
        <w:rPr>
          <w:rFonts w:eastAsiaTheme="minorEastAsia"/>
          <w:lang w:eastAsia="zh-CN"/>
        </w:rPr>
        <w:t xml:space="preserve"> the </w:t>
      </w:r>
      <w:r>
        <w:rPr>
          <w:rFonts w:eastAsiaTheme="minorEastAsia"/>
          <w:lang w:eastAsia="zh-CN"/>
        </w:rPr>
        <w:t xml:space="preserve">above agreements, a UE with enhanced DSR capability can be configured with respective number of reporting thresholds for different LCGs. For instance, one LCG of a UE with enhanced DSR capability, can be configured with single reporting threshold while another LCG of the same UE can be configured with multiple reporting thresholds. This means that the legacy DSR of single pair of remaining time/buffer size per LCG can </w:t>
      </w:r>
      <w:r w:rsidR="00E51F27">
        <w:rPr>
          <w:rFonts w:eastAsiaTheme="minorEastAsia"/>
          <w:lang w:eastAsia="zh-CN"/>
        </w:rPr>
        <w:t xml:space="preserve">well </w:t>
      </w:r>
      <w:r>
        <w:rPr>
          <w:rFonts w:eastAsiaTheme="minorEastAsia"/>
          <w:lang w:eastAsia="zh-CN"/>
        </w:rPr>
        <w:t xml:space="preserve">be </w:t>
      </w:r>
      <w:r w:rsidR="00B82B82">
        <w:rPr>
          <w:rFonts w:eastAsiaTheme="minorEastAsia"/>
          <w:lang w:eastAsia="zh-CN"/>
        </w:rPr>
        <w:t>covered by the</w:t>
      </w:r>
      <w:r>
        <w:rPr>
          <w:rFonts w:eastAsiaTheme="minorEastAsia"/>
          <w:lang w:eastAsia="zh-CN"/>
        </w:rPr>
        <w:t xml:space="preserve"> enhanced DSR by configuring single configured reporting threshold for an LCG. In such sense, a UE with enhanced DSR capability has not to also support legacy DSR capability and whether a UE with enhanced DSR capability also support</w:t>
      </w:r>
      <w:r w:rsidR="00F73DF7">
        <w:rPr>
          <w:rFonts w:eastAsiaTheme="minorEastAsia"/>
          <w:lang w:eastAsia="zh-CN"/>
        </w:rPr>
        <w:t>s</w:t>
      </w:r>
      <w:r>
        <w:rPr>
          <w:rFonts w:eastAsiaTheme="minorEastAsia"/>
          <w:lang w:eastAsia="zh-CN"/>
        </w:rPr>
        <w:t xml:space="preserve"> legacy DSR capability should be left to UE implementation.</w:t>
      </w:r>
    </w:p>
    <w:p w14:paraId="7D8123B9" w14:textId="4EB00F60" w:rsidR="0045706E" w:rsidRPr="00742E81" w:rsidRDefault="007F36B4" w:rsidP="0045706E">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2" w:name="_Toc197693018"/>
      <w:r>
        <w:rPr>
          <w:rFonts w:ascii="Times New Roman" w:hAnsi="Times New Roman"/>
        </w:rPr>
        <w:t>(</w:t>
      </w:r>
      <w:r w:rsidRPr="0052080C">
        <w:rPr>
          <w:rFonts w:ascii="Times New Roman" w:hAnsi="Times New Roman"/>
        </w:rPr>
        <w:t xml:space="preserve">Capability Open issue 1) </w:t>
      </w:r>
      <w:r w:rsidR="0045706E">
        <w:rPr>
          <w:rFonts w:ascii="Times New Roman" w:hAnsi="Times New Roman"/>
        </w:rPr>
        <w:t xml:space="preserve">It </w:t>
      </w:r>
      <w:r w:rsidR="00A7581A">
        <w:rPr>
          <w:rFonts w:ascii="Times New Roman" w:hAnsi="Times New Roman"/>
        </w:rPr>
        <w:t>is</w:t>
      </w:r>
      <w:r w:rsidR="0045706E">
        <w:rPr>
          <w:rFonts w:ascii="Times New Roman" w:hAnsi="Times New Roman"/>
        </w:rPr>
        <w:t xml:space="preserve"> left to UE implementation whether a UE supporting enhanced DSR also supports legacy DSR.</w:t>
      </w:r>
      <w:bookmarkEnd w:id="62"/>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63" w:name="_Toc127283392"/>
      <w:bookmarkStart w:id="64" w:name="_Toc127368534"/>
      <w:bookmarkStart w:id="65" w:name="_Toc127457995"/>
      <w:bookmarkStart w:id="66" w:name="_Toc127458023"/>
      <w:bookmarkStart w:id="67" w:name="_Toc149321483"/>
      <w:bookmarkStart w:id="68" w:name="_Toc149321484"/>
      <w:bookmarkStart w:id="69" w:name="_Toc149321485"/>
      <w:bookmarkStart w:id="70" w:name="_Toc149551561"/>
      <w:bookmarkStart w:id="71" w:name="_Toc149553050"/>
      <w:bookmarkStart w:id="72" w:name="_Toc149557177"/>
      <w:bookmarkStart w:id="73" w:name="_Toc149557285"/>
      <w:bookmarkStart w:id="74" w:name="_Toc149557334"/>
      <w:bookmarkStart w:id="75" w:name="_Toc149557480"/>
      <w:bookmarkStart w:id="76" w:name="_Toc149557497"/>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40338E">
        <w:rPr>
          <w:rFonts w:cs="Times New Roman"/>
          <w:b w:val="0"/>
          <w:bCs w:val="0"/>
          <w:kern w:val="0"/>
          <w:sz w:val="36"/>
          <w:szCs w:val="20"/>
        </w:rPr>
        <w:t>Conclusion</w:t>
      </w:r>
    </w:p>
    <w:p w14:paraId="229D3329" w14:textId="45D2E761" w:rsidR="008A5DAC" w:rsidRDefault="008A5DAC" w:rsidP="008A5DAC">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Pr>
          <w:rFonts w:eastAsia="宋体"/>
          <w:lang w:eastAsia="zh-CN"/>
        </w:rPr>
        <w:t>have discussed remaining issues regarding DSR.</w:t>
      </w:r>
      <w:r w:rsidDel="003F6C8C">
        <w:rPr>
          <w:rFonts w:eastAsia="宋体"/>
          <w:lang w:eastAsia="zh-CN"/>
        </w:rPr>
        <w:t xml:space="preserve"> </w:t>
      </w:r>
      <w:r>
        <w:rPr>
          <w:rFonts w:eastAsia="宋体"/>
          <w:lang w:eastAsia="zh-CN"/>
        </w:rPr>
        <w:t>Based on the discussions, there are the following observations:</w:t>
      </w:r>
    </w:p>
    <w:p w14:paraId="1F578480" w14:textId="25A55234" w:rsidR="0052080C" w:rsidRDefault="008A5DAC">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lang w:eastAsia="zh-CN"/>
        </w:rPr>
        <w:fldChar w:fldCharType="begin"/>
      </w:r>
      <w:r>
        <w:rPr>
          <w:rFonts w:eastAsia="宋体"/>
          <w:lang w:eastAsia="zh-CN"/>
        </w:rPr>
        <w:instrText xml:space="preserve"> TOC \n \h \z \t "</w:instrText>
      </w:r>
      <w:r>
        <w:rPr>
          <w:rFonts w:eastAsia="宋体"/>
          <w:lang w:eastAsia="zh-CN"/>
        </w:rPr>
        <w:instrText>样式</w:instrText>
      </w:r>
      <w:r>
        <w:rPr>
          <w:rFonts w:eastAsia="宋体"/>
          <w:lang w:eastAsia="zh-CN"/>
        </w:rPr>
        <w:instrText xml:space="preserve">3,3,Tdoc_Heading_1,1,Observation,1" </w:instrText>
      </w:r>
      <w:r>
        <w:rPr>
          <w:rFonts w:eastAsia="宋体"/>
          <w:lang w:eastAsia="zh-CN"/>
        </w:rPr>
        <w:fldChar w:fldCharType="separate"/>
      </w:r>
      <w:hyperlink w:anchor="_Toc197693011" w:history="1">
        <w:r w:rsidR="0052080C" w:rsidRPr="00EF06E9">
          <w:rPr>
            <w:rStyle w:val="ae"/>
            <w:rFonts w:ascii="Times New Roman"/>
            <w:noProof/>
          </w:rPr>
          <w:t>Observation 1</w:t>
        </w:r>
        <w:r w:rsidR="0052080C">
          <w:rPr>
            <w:rFonts w:eastAsiaTheme="minorEastAsia" w:hAnsiTheme="minorHAnsi" w:cstheme="minorBidi"/>
            <w:b w:val="0"/>
            <w:bCs w:val="0"/>
            <w:noProof/>
            <w:kern w:val="2"/>
            <w:sz w:val="21"/>
            <w:szCs w:val="22"/>
            <w:lang w:eastAsia="zh-CN"/>
          </w:rPr>
          <w:tab/>
        </w:r>
        <w:r w:rsidR="0052080C" w:rsidRPr="00EF06E9">
          <w:rPr>
            <w:rStyle w:val="ae"/>
            <w:rFonts w:ascii="Times New Roman"/>
            <w:noProof/>
            <w:lang w:val="en-GB"/>
          </w:rPr>
          <w:t xml:space="preserve">(MAC-03) </w:t>
        </w:r>
        <w:r w:rsidR="0052080C" w:rsidRPr="00EF06E9">
          <w:rPr>
            <w:rStyle w:val="ae"/>
            <w:rFonts w:ascii="Times New Roman"/>
            <w:noProof/>
          </w:rPr>
          <w:t>For a LCG corresponding to split DRB in case of DC, the DSRs of both legs are generated based on the data in the common PDCP buffer and the data in the respective dedicated RLC buffers.</w:t>
        </w:r>
      </w:hyperlink>
    </w:p>
    <w:p w14:paraId="7B82EBED" w14:textId="4AD97ECE" w:rsidR="0052080C" w:rsidRDefault="003B4334">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97693012" w:history="1">
        <w:r w:rsidR="0052080C" w:rsidRPr="00EF06E9">
          <w:rPr>
            <w:rStyle w:val="ae"/>
            <w:rFonts w:ascii="Times New Roman"/>
            <w:noProof/>
          </w:rPr>
          <w:t>Observation 2</w:t>
        </w:r>
        <w:r w:rsidR="0052080C">
          <w:rPr>
            <w:rFonts w:eastAsiaTheme="minorEastAsia" w:hAnsiTheme="minorHAnsi" w:cstheme="minorBidi"/>
            <w:b w:val="0"/>
            <w:bCs w:val="0"/>
            <w:noProof/>
            <w:kern w:val="2"/>
            <w:sz w:val="21"/>
            <w:szCs w:val="22"/>
            <w:lang w:eastAsia="zh-CN"/>
          </w:rPr>
          <w:tab/>
        </w:r>
        <w:r w:rsidR="0052080C" w:rsidRPr="00EF06E9">
          <w:rPr>
            <w:rStyle w:val="ae"/>
            <w:rFonts w:ascii="Times New Roman"/>
            <w:noProof/>
            <w:lang w:val="en-GB"/>
          </w:rPr>
          <w:t xml:space="preserve">(MAC-03) </w:t>
        </w:r>
        <w:r w:rsidR="0052080C" w:rsidRPr="00EF06E9">
          <w:rPr>
            <w:rStyle w:val="ae"/>
            <w:rFonts w:ascii="Times New Roman"/>
            <w:noProof/>
          </w:rPr>
          <w:t>In case of DC, the RLC buffer size and the remaining time of the data in dedicated RLC buffer can be different between two legs due to differentiated channel quality variation /uplink resource allocation between the two legs.</w:t>
        </w:r>
      </w:hyperlink>
    </w:p>
    <w:p w14:paraId="43CCC90B" w14:textId="489F1872" w:rsidR="008A5DAC" w:rsidRDefault="008A5DAC" w:rsidP="00EA4FFD">
      <w:pPr>
        <w:overflowPunct w:val="0"/>
        <w:autoSpaceDE w:val="0"/>
        <w:autoSpaceDN w:val="0"/>
        <w:adjustRightInd w:val="0"/>
        <w:spacing w:after="120"/>
        <w:jc w:val="both"/>
        <w:textAlignment w:val="baseline"/>
        <w:rPr>
          <w:rFonts w:eastAsia="宋体"/>
          <w:lang w:eastAsia="zh-CN"/>
        </w:rPr>
      </w:pPr>
      <w:r>
        <w:rPr>
          <w:rFonts w:eastAsia="宋体"/>
          <w:lang w:eastAsia="zh-CN"/>
        </w:rPr>
        <w:fldChar w:fldCharType="end"/>
      </w:r>
    </w:p>
    <w:p w14:paraId="6DB3C4A7" w14:textId="063C6376" w:rsidR="0018237D" w:rsidRPr="007F778D" w:rsidRDefault="00EC7806" w:rsidP="00EA4FFD">
      <w:pPr>
        <w:overflowPunct w:val="0"/>
        <w:autoSpaceDE w:val="0"/>
        <w:autoSpaceDN w:val="0"/>
        <w:adjustRightInd w:val="0"/>
        <w:spacing w:after="120"/>
        <w:jc w:val="both"/>
        <w:textAlignment w:val="baseline"/>
        <w:rPr>
          <w:rFonts w:eastAsia="宋体"/>
          <w:bCs/>
          <w:lang w:eastAsia="zh-CN"/>
        </w:rPr>
      </w:pPr>
      <w:r>
        <w:rPr>
          <w:rFonts w:eastAsia="宋体"/>
          <w:lang w:eastAsia="zh-CN"/>
        </w:rPr>
        <w:t>Based on the above discussions</w:t>
      </w:r>
      <w:r w:rsidR="001C2F9A">
        <w:rPr>
          <w:rFonts w:eastAsia="宋体"/>
          <w:lang w:eastAsia="zh-CN"/>
        </w:rPr>
        <w:t xml:space="preserve"> and the observations</w:t>
      </w:r>
      <w:r>
        <w:rPr>
          <w:rFonts w:eastAsia="宋体"/>
          <w:lang w:eastAsia="zh-CN"/>
        </w:rPr>
        <w:t xml:space="preserve">, </w:t>
      </w:r>
      <w:r w:rsidR="007F778D" w:rsidRPr="007F778D">
        <w:rPr>
          <w:rFonts w:eastAsia="宋体"/>
          <w:bCs/>
          <w:lang w:eastAsia="zh-CN"/>
        </w:rPr>
        <w:t>we have the following proposals:</w:t>
      </w:r>
    </w:p>
    <w:p w14:paraId="18D53344" w14:textId="616E32C8" w:rsidR="0052080C"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97693014" w:history="1">
        <w:r w:rsidR="0052080C" w:rsidRPr="000A072F">
          <w:rPr>
            <w:rStyle w:val="ae"/>
            <w:rFonts w:ascii="Times New Roman"/>
            <w:noProof/>
            <w:lang w:val="en-GB"/>
          </w:rPr>
          <w:t>Proposal 1</w:t>
        </w:r>
        <w:r w:rsidR="0052080C">
          <w:rPr>
            <w:rFonts w:eastAsiaTheme="minorEastAsia" w:hAnsiTheme="minorHAnsi" w:cstheme="minorBidi"/>
            <w:b w:val="0"/>
            <w:bCs w:val="0"/>
            <w:noProof/>
            <w:kern w:val="2"/>
            <w:sz w:val="21"/>
            <w:szCs w:val="22"/>
            <w:lang w:eastAsia="zh-CN"/>
          </w:rPr>
          <w:tab/>
        </w:r>
        <w:r w:rsidR="0052080C" w:rsidRPr="000A072F">
          <w:rPr>
            <w:rStyle w:val="ae"/>
            <w:rFonts w:ascii="Times New Roman"/>
            <w:noProof/>
            <w:lang w:val="en-GB"/>
          </w:rPr>
          <w:t>(PDCP-1/RLC-5) Both PDCP/RLC control PDUs and the retransmission data should be counted into the delay-reporting data volume of the smallest reported threshold included in the DSR.</w:t>
        </w:r>
      </w:hyperlink>
    </w:p>
    <w:p w14:paraId="461C88C7" w14:textId="0214CE97" w:rsidR="0052080C" w:rsidRDefault="003B4334">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97693015" w:history="1">
        <w:r w:rsidR="0052080C" w:rsidRPr="000A072F">
          <w:rPr>
            <w:rStyle w:val="ae"/>
            <w:rFonts w:ascii="Times New Roman"/>
            <w:noProof/>
            <w:lang w:val="en-GB"/>
          </w:rPr>
          <w:t>Proposal 2</w:t>
        </w:r>
        <w:r w:rsidR="0052080C">
          <w:rPr>
            <w:rFonts w:eastAsiaTheme="minorEastAsia" w:hAnsiTheme="minorHAnsi" w:cstheme="minorBidi"/>
            <w:b w:val="0"/>
            <w:bCs w:val="0"/>
            <w:noProof/>
            <w:kern w:val="2"/>
            <w:sz w:val="21"/>
            <w:szCs w:val="22"/>
            <w:lang w:eastAsia="zh-CN"/>
          </w:rPr>
          <w:tab/>
        </w:r>
        <w:r w:rsidR="0052080C" w:rsidRPr="000A072F">
          <w:rPr>
            <w:rStyle w:val="ae"/>
            <w:rFonts w:ascii="Times New Roman"/>
            <w:noProof/>
            <w:lang w:val="en-GB"/>
          </w:rPr>
          <w:t>(PDCP-1/RLC-5) The PDCP/RLC control PDUs and retransmission data of an LCH without other delay-reporting data should be counted into the data volume of the shortest reported threshold of the corresponding LCG.</w:t>
        </w:r>
      </w:hyperlink>
    </w:p>
    <w:p w14:paraId="4FB8024C" w14:textId="668228AA" w:rsidR="0052080C" w:rsidRDefault="003B4334">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97693016" w:history="1">
        <w:r w:rsidR="0052080C" w:rsidRPr="000A072F">
          <w:rPr>
            <w:rStyle w:val="ae"/>
            <w:rFonts w:ascii="Times New Roman"/>
            <w:noProof/>
            <w:lang w:val="en-GB"/>
          </w:rPr>
          <w:t>Proposal 3</w:t>
        </w:r>
        <w:r w:rsidR="0052080C">
          <w:rPr>
            <w:rFonts w:eastAsiaTheme="minorEastAsia" w:hAnsiTheme="minorHAnsi" w:cstheme="minorBidi"/>
            <w:b w:val="0"/>
            <w:bCs w:val="0"/>
            <w:noProof/>
            <w:kern w:val="2"/>
            <w:sz w:val="21"/>
            <w:szCs w:val="22"/>
            <w:lang w:eastAsia="zh-CN"/>
          </w:rPr>
          <w:tab/>
        </w:r>
        <w:r w:rsidR="0052080C" w:rsidRPr="000A072F">
          <w:rPr>
            <w:rStyle w:val="ae"/>
            <w:rFonts w:ascii="Times New Roman"/>
            <w:noProof/>
            <w:lang w:val="en-GB"/>
          </w:rPr>
          <w:t>(MAC-03) In case of DC, DSR cancellation of one leg does not trigger DSR cancellation of the other leg.</w:t>
        </w:r>
      </w:hyperlink>
    </w:p>
    <w:p w14:paraId="613D0CCD" w14:textId="144F0BEE" w:rsidR="0052080C" w:rsidRDefault="003B4334">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97693017" w:history="1">
        <w:r w:rsidR="0052080C" w:rsidRPr="000A072F">
          <w:rPr>
            <w:rStyle w:val="ae"/>
            <w:rFonts w:ascii="Times New Roman"/>
            <w:noProof/>
            <w:lang w:val="en-GB"/>
          </w:rPr>
          <w:t>Proposal 4</w:t>
        </w:r>
        <w:r w:rsidR="0052080C">
          <w:rPr>
            <w:rFonts w:eastAsiaTheme="minorEastAsia" w:hAnsiTheme="minorHAnsi" w:cstheme="minorBidi"/>
            <w:b w:val="0"/>
            <w:bCs w:val="0"/>
            <w:noProof/>
            <w:kern w:val="2"/>
            <w:sz w:val="21"/>
            <w:szCs w:val="22"/>
            <w:lang w:eastAsia="zh-CN"/>
          </w:rPr>
          <w:tab/>
        </w:r>
        <w:r w:rsidR="0052080C" w:rsidRPr="000A072F">
          <w:rPr>
            <w:rStyle w:val="ae"/>
            <w:rFonts w:ascii="Times New Roman"/>
            <w:noProof/>
            <w:lang w:val="en-GB"/>
          </w:rPr>
          <w:t>(MAC-03) In case of DC, each MAC entity determines DSR cancellation independently based on the existing DSR cancellation conditions as defined in R18.</w:t>
        </w:r>
      </w:hyperlink>
    </w:p>
    <w:p w14:paraId="7E210396" w14:textId="2C0FB13D" w:rsidR="0052080C" w:rsidRDefault="003B4334">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97693018" w:history="1">
        <w:r w:rsidR="0052080C" w:rsidRPr="000A072F">
          <w:rPr>
            <w:rStyle w:val="ae"/>
            <w:rFonts w:ascii="Times New Roman"/>
            <w:noProof/>
          </w:rPr>
          <w:t>Proposal 5</w:t>
        </w:r>
        <w:r w:rsidR="0052080C">
          <w:rPr>
            <w:rFonts w:eastAsiaTheme="minorEastAsia" w:hAnsiTheme="minorHAnsi" w:cstheme="minorBidi"/>
            <w:b w:val="0"/>
            <w:bCs w:val="0"/>
            <w:noProof/>
            <w:kern w:val="2"/>
            <w:sz w:val="21"/>
            <w:szCs w:val="22"/>
            <w:lang w:eastAsia="zh-CN"/>
          </w:rPr>
          <w:tab/>
        </w:r>
        <w:r w:rsidR="0052080C" w:rsidRPr="000A072F">
          <w:rPr>
            <w:rStyle w:val="ae"/>
            <w:rFonts w:ascii="Times New Roman"/>
            <w:noProof/>
          </w:rPr>
          <w:t>(Capability Open issue 1) It is left to UE implementation whether a UE supporting enhanced DSR also supports legacy DSR.</w:t>
        </w:r>
      </w:hyperlink>
    </w:p>
    <w:p w14:paraId="138EB36C" w14:textId="7230F7FE" w:rsidR="0004065F" w:rsidRPr="005A42E8" w:rsidRDefault="0018237D" w:rsidP="005A42E8">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Pr>
          <w:b w:val="0"/>
          <w:bCs w:val="0"/>
        </w:rPr>
        <w:fldChar w:fldCharType="end"/>
      </w:r>
      <w:r w:rsidR="0004065F" w:rsidRPr="005A42E8">
        <w:rPr>
          <w:rFonts w:cs="Times New Roman"/>
          <w:b w:val="0"/>
          <w:bCs w:val="0"/>
          <w:kern w:val="0"/>
          <w:sz w:val="36"/>
          <w:szCs w:val="20"/>
        </w:rPr>
        <w:t>References</w:t>
      </w:r>
    </w:p>
    <w:p w14:paraId="62607C58" w14:textId="6237C698" w:rsidR="0004099F" w:rsidRDefault="0004099F" w:rsidP="00806EFC">
      <w:pPr>
        <w:pStyle w:val="ac"/>
        <w:numPr>
          <w:ilvl w:val="0"/>
          <w:numId w:val="8"/>
        </w:numPr>
        <w:ind w:firstLineChars="0"/>
        <w:rPr>
          <w:rFonts w:ascii="Times New Roman" w:hAnsi="Times New Roman"/>
          <w:color w:val="000000"/>
          <w:kern w:val="0"/>
          <w:sz w:val="20"/>
          <w:szCs w:val="24"/>
        </w:rPr>
      </w:pPr>
      <w:bookmarkStart w:id="77" w:name="_Ref197618931"/>
      <w:bookmarkStart w:id="78" w:name="_Ref173140918"/>
      <w:bookmarkStart w:id="79" w:name="_Ref130819202"/>
      <w:r w:rsidRPr="00216C44">
        <w:rPr>
          <w:rFonts w:ascii="Times New Roman" w:hAnsi="Times New Roman"/>
          <w:color w:val="000000"/>
          <w:kern w:val="0"/>
          <w:sz w:val="20"/>
          <w:szCs w:val="24"/>
        </w:rPr>
        <w:t>[POST129bis][</w:t>
      </w:r>
      <w:proofErr w:type="gramStart"/>
      <w:r w:rsidRPr="00216C44">
        <w:rPr>
          <w:rFonts w:ascii="Times New Roman" w:hAnsi="Times New Roman"/>
          <w:color w:val="000000"/>
          <w:kern w:val="0"/>
          <w:sz w:val="20"/>
          <w:szCs w:val="24"/>
        </w:rPr>
        <w:t>504][</w:t>
      </w:r>
      <w:proofErr w:type="gramEnd"/>
      <w:r w:rsidRPr="00216C44">
        <w:rPr>
          <w:rFonts w:ascii="Times New Roman" w:hAnsi="Times New Roman"/>
          <w:color w:val="000000"/>
          <w:kern w:val="0"/>
          <w:sz w:val="20"/>
          <w:szCs w:val="24"/>
        </w:rPr>
        <w:t>XR] PDCP running CR and open issues (LGE)</w:t>
      </w:r>
    </w:p>
    <w:p w14:paraId="10CAAC48" w14:textId="4A4011AF" w:rsidR="006C3095" w:rsidRDefault="006C3095" w:rsidP="00806EFC">
      <w:pPr>
        <w:pStyle w:val="ac"/>
        <w:numPr>
          <w:ilvl w:val="0"/>
          <w:numId w:val="8"/>
        </w:numPr>
        <w:ind w:firstLineChars="0"/>
        <w:rPr>
          <w:rFonts w:ascii="Times New Roman" w:hAnsi="Times New Roman"/>
          <w:color w:val="000000"/>
          <w:kern w:val="0"/>
          <w:sz w:val="20"/>
          <w:szCs w:val="24"/>
        </w:rPr>
      </w:pPr>
      <w:r w:rsidRPr="0043007F">
        <w:rPr>
          <w:rFonts w:ascii="Times New Roman" w:hAnsi="Times New Roman"/>
          <w:color w:val="000000"/>
          <w:kern w:val="0"/>
          <w:sz w:val="20"/>
          <w:szCs w:val="24"/>
        </w:rPr>
        <w:t>[POST129bis][</w:t>
      </w:r>
      <w:proofErr w:type="gramStart"/>
      <w:r w:rsidRPr="0043007F">
        <w:rPr>
          <w:rFonts w:ascii="Times New Roman" w:hAnsi="Times New Roman"/>
          <w:color w:val="000000"/>
          <w:kern w:val="0"/>
          <w:sz w:val="20"/>
          <w:szCs w:val="24"/>
        </w:rPr>
        <w:t>505][</w:t>
      </w:r>
      <w:proofErr w:type="gramEnd"/>
      <w:r w:rsidRPr="0043007F">
        <w:rPr>
          <w:rFonts w:ascii="Times New Roman" w:hAnsi="Times New Roman"/>
          <w:color w:val="000000"/>
          <w:kern w:val="0"/>
          <w:sz w:val="20"/>
          <w:szCs w:val="24"/>
        </w:rPr>
        <w:t>XR] RLC running CR and open issues (vivo)</w:t>
      </w:r>
    </w:p>
    <w:p w14:paraId="101B5426" w14:textId="0E6D66BE" w:rsidR="0004099F" w:rsidRPr="005B7C3B" w:rsidRDefault="0004099F" w:rsidP="0004099F">
      <w:pPr>
        <w:pStyle w:val="ac"/>
        <w:numPr>
          <w:ilvl w:val="0"/>
          <w:numId w:val="8"/>
        </w:numPr>
        <w:ind w:firstLineChars="0"/>
        <w:rPr>
          <w:rFonts w:ascii="Times New Roman" w:hAnsi="Times New Roman"/>
          <w:color w:val="000000"/>
          <w:kern w:val="0"/>
          <w:sz w:val="20"/>
          <w:szCs w:val="24"/>
        </w:rPr>
      </w:pPr>
      <w:bookmarkStart w:id="80" w:name="_Ref197692295"/>
      <w:r w:rsidRPr="0043007F">
        <w:rPr>
          <w:rFonts w:ascii="Times New Roman" w:hAnsi="Times New Roman" w:hint="eastAsia"/>
          <w:color w:val="000000"/>
          <w:kern w:val="0"/>
          <w:sz w:val="20"/>
          <w:szCs w:val="24"/>
        </w:rPr>
        <w:t>[POST129bis][</w:t>
      </w:r>
      <w:proofErr w:type="gramStart"/>
      <w:r w:rsidRPr="0043007F">
        <w:rPr>
          <w:rFonts w:ascii="Times New Roman" w:hAnsi="Times New Roman" w:hint="eastAsia"/>
          <w:color w:val="000000"/>
          <w:kern w:val="0"/>
          <w:sz w:val="20"/>
          <w:szCs w:val="24"/>
        </w:rPr>
        <w:t>502][</w:t>
      </w:r>
      <w:proofErr w:type="gramEnd"/>
      <w:r w:rsidRPr="0043007F">
        <w:rPr>
          <w:rFonts w:ascii="Times New Roman" w:hAnsi="Times New Roman" w:hint="eastAsia"/>
          <w:color w:val="000000"/>
          <w:kern w:val="0"/>
          <w:sz w:val="20"/>
          <w:szCs w:val="24"/>
        </w:rPr>
        <w:t>XR] MAC running CR and open issues</w:t>
      </w:r>
      <w:bookmarkEnd w:id="80"/>
      <w:r w:rsidR="00633079">
        <w:rPr>
          <w:rFonts w:ascii="Times New Roman" w:hAnsi="Times New Roman"/>
          <w:color w:val="000000"/>
          <w:kern w:val="0"/>
          <w:sz w:val="20"/>
          <w:szCs w:val="24"/>
        </w:rPr>
        <w:t xml:space="preserve"> </w:t>
      </w:r>
      <w:r w:rsidR="00633079">
        <w:rPr>
          <w:rFonts w:ascii="Times New Roman" w:hAnsi="Times New Roman" w:hint="eastAsia"/>
          <w:color w:val="000000"/>
          <w:kern w:val="0"/>
          <w:sz w:val="20"/>
          <w:szCs w:val="24"/>
        </w:rPr>
        <w:t>(</w:t>
      </w:r>
      <w:r w:rsidR="00633079">
        <w:rPr>
          <w:rFonts w:ascii="Times New Roman" w:hAnsi="Times New Roman"/>
          <w:color w:val="000000"/>
          <w:kern w:val="0"/>
          <w:sz w:val="20"/>
          <w:szCs w:val="24"/>
        </w:rPr>
        <w:t>Qualcomm)</w:t>
      </w:r>
    </w:p>
    <w:p w14:paraId="0377F4AC" w14:textId="2B4F923A" w:rsidR="0004099F" w:rsidRDefault="0004099F" w:rsidP="0004099F">
      <w:pPr>
        <w:pStyle w:val="ac"/>
        <w:numPr>
          <w:ilvl w:val="0"/>
          <w:numId w:val="8"/>
        </w:numPr>
        <w:ind w:firstLineChars="0"/>
        <w:rPr>
          <w:rFonts w:ascii="Times New Roman" w:hAnsi="Times New Roman"/>
          <w:color w:val="000000"/>
          <w:kern w:val="0"/>
          <w:sz w:val="20"/>
          <w:szCs w:val="24"/>
        </w:rPr>
      </w:pPr>
      <w:bookmarkStart w:id="81" w:name="_Ref197692386"/>
      <w:r w:rsidRPr="0043007F">
        <w:rPr>
          <w:rFonts w:ascii="Times New Roman" w:hAnsi="Times New Roman" w:hint="eastAsia"/>
          <w:color w:val="000000"/>
          <w:kern w:val="0"/>
          <w:sz w:val="20"/>
          <w:szCs w:val="24"/>
        </w:rPr>
        <w:t>[POST129bis][</w:t>
      </w:r>
      <w:proofErr w:type="gramStart"/>
      <w:r w:rsidRPr="0043007F">
        <w:rPr>
          <w:rFonts w:ascii="Times New Roman" w:hAnsi="Times New Roman" w:hint="eastAsia"/>
          <w:color w:val="000000"/>
          <w:kern w:val="0"/>
          <w:sz w:val="20"/>
          <w:szCs w:val="24"/>
        </w:rPr>
        <w:t>506][</w:t>
      </w:r>
      <w:proofErr w:type="gramEnd"/>
      <w:r w:rsidRPr="0043007F">
        <w:rPr>
          <w:rFonts w:ascii="Times New Roman" w:hAnsi="Times New Roman" w:hint="eastAsia"/>
          <w:color w:val="000000"/>
          <w:kern w:val="0"/>
          <w:sz w:val="20"/>
          <w:szCs w:val="24"/>
        </w:rPr>
        <w:t>XR] UE capabilities CRs</w:t>
      </w:r>
      <w:bookmarkEnd w:id="81"/>
      <w:r w:rsidR="00633079">
        <w:rPr>
          <w:rFonts w:ascii="Times New Roman" w:hAnsi="Times New Roman"/>
          <w:color w:val="000000"/>
          <w:kern w:val="0"/>
          <w:sz w:val="20"/>
          <w:szCs w:val="24"/>
        </w:rPr>
        <w:t xml:space="preserve"> (</w:t>
      </w:r>
      <w:r w:rsidR="008950F1">
        <w:rPr>
          <w:rFonts w:ascii="Times New Roman" w:hAnsi="Times New Roman"/>
          <w:color w:val="000000"/>
          <w:kern w:val="0"/>
          <w:sz w:val="20"/>
          <w:szCs w:val="24"/>
        </w:rPr>
        <w:t>Xiaomi</w:t>
      </w:r>
      <w:r w:rsidR="00633079">
        <w:rPr>
          <w:rFonts w:ascii="Times New Roman" w:hAnsi="Times New Roman"/>
          <w:color w:val="000000"/>
          <w:kern w:val="0"/>
          <w:sz w:val="20"/>
          <w:szCs w:val="24"/>
        </w:rPr>
        <w:t>)</w:t>
      </w:r>
    </w:p>
    <w:p w14:paraId="1B335691" w14:textId="640657BB" w:rsidR="00806EFC" w:rsidRDefault="00806EFC" w:rsidP="00806EFC">
      <w:pPr>
        <w:pStyle w:val="ac"/>
        <w:numPr>
          <w:ilvl w:val="0"/>
          <w:numId w:val="8"/>
        </w:numPr>
        <w:ind w:firstLineChars="0"/>
        <w:rPr>
          <w:rFonts w:ascii="Times New Roman" w:hAnsi="Times New Roman"/>
          <w:color w:val="000000"/>
          <w:kern w:val="0"/>
          <w:sz w:val="20"/>
          <w:szCs w:val="24"/>
        </w:rPr>
      </w:pPr>
      <w:r>
        <w:rPr>
          <w:rFonts w:ascii="Times New Roman" w:hAnsi="Times New Roman" w:hint="eastAsia"/>
          <w:color w:val="000000"/>
          <w:kern w:val="0"/>
          <w:sz w:val="20"/>
          <w:szCs w:val="24"/>
        </w:rPr>
        <w:t>R</w:t>
      </w:r>
      <w:r>
        <w:rPr>
          <w:rFonts w:ascii="Times New Roman" w:hAnsi="Times New Roman"/>
          <w:color w:val="000000"/>
          <w:kern w:val="0"/>
          <w:sz w:val="20"/>
          <w:szCs w:val="24"/>
        </w:rPr>
        <w:t>AN2-129bis, Chair notes</w:t>
      </w:r>
      <w:bookmarkEnd w:id="77"/>
    </w:p>
    <w:p w14:paraId="14557927" w14:textId="171F7385" w:rsidR="000F363C" w:rsidRDefault="000F363C" w:rsidP="000F363C">
      <w:pPr>
        <w:pStyle w:val="ac"/>
        <w:numPr>
          <w:ilvl w:val="0"/>
          <w:numId w:val="8"/>
        </w:numPr>
        <w:ind w:firstLineChars="0"/>
        <w:rPr>
          <w:rFonts w:ascii="Times New Roman" w:hAnsi="Times New Roman"/>
          <w:color w:val="000000"/>
          <w:kern w:val="0"/>
          <w:sz w:val="20"/>
          <w:szCs w:val="24"/>
        </w:rPr>
      </w:pPr>
      <w:bookmarkStart w:id="82" w:name="_Ref197619146"/>
      <w:r>
        <w:rPr>
          <w:rFonts w:ascii="Times New Roman" w:hAnsi="Times New Roman" w:hint="eastAsia"/>
          <w:color w:val="000000"/>
          <w:kern w:val="0"/>
          <w:sz w:val="20"/>
          <w:szCs w:val="24"/>
        </w:rPr>
        <w:t>R</w:t>
      </w:r>
      <w:r>
        <w:rPr>
          <w:rFonts w:ascii="Times New Roman" w:hAnsi="Times New Roman"/>
          <w:color w:val="000000"/>
          <w:kern w:val="0"/>
          <w:sz w:val="20"/>
          <w:szCs w:val="24"/>
        </w:rPr>
        <w:t>AN2-12</w:t>
      </w:r>
      <w:r w:rsidR="00D0125D">
        <w:rPr>
          <w:rFonts w:ascii="Times New Roman" w:hAnsi="Times New Roman"/>
          <w:color w:val="000000"/>
          <w:kern w:val="0"/>
          <w:sz w:val="20"/>
          <w:szCs w:val="24"/>
        </w:rPr>
        <w:t>9</w:t>
      </w:r>
      <w:r>
        <w:rPr>
          <w:rFonts w:ascii="Times New Roman" w:hAnsi="Times New Roman"/>
          <w:color w:val="000000"/>
          <w:kern w:val="0"/>
          <w:sz w:val="20"/>
          <w:szCs w:val="24"/>
        </w:rPr>
        <w:t>, Chair notes</w:t>
      </w:r>
      <w:bookmarkEnd w:id="78"/>
      <w:bookmarkEnd w:id="82"/>
    </w:p>
    <w:bookmarkEnd w:id="79"/>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2"/>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08C7C" w14:textId="77777777" w:rsidR="003B4334" w:rsidRDefault="003B4334">
      <w:r>
        <w:separator/>
      </w:r>
    </w:p>
  </w:endnote>
  <w:endnote w:type="continuationSeparator" w:id="0">
    <w:p w14:paraId="03F12F8E" w14:textId="77777777" w:rsidR="003B4334" w:rsidRDefault="003B4334">
      <w:r>
        <w:continuationSeparator/>
      </w:r>
    </w:p>
  </w:endnote>
  <w:endnote w:type="continuationNotice" w:id="1">
    <w:p w14:paraId="37EE8DB0" w14:textId="77777777" w:rsidR="003B4334" w:rsidRDefault="003B4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8CB8D" w14:textId="77777777" w:rsidR="003B4334" w:rsidRDefault="003B4334">
      <w:r>
        <w:separator/>
      </w:r>
    </w:p>
  </w:footnote>
  <w:footnote w:type="continuationSeparator" w:id="0">
    <w:p w14:paraId="643F2BFF" w14:textId="77777777" w:rsidR="003B4334" w:rsidRDefault="003B4334">
      <w:r>
        <w:continuationSeparator/>
      </w:r>
    </w:p>
  </w:footnote>
  <w:footnote w:type="continuationNotice" w:id="1">
    <w:p w14:paraId="013DCC26" w14:textId="77777777" w:rsidR="003B4334" w:rsidRDefault="003B43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EE2C63" w:rsidRDefault="00EE2C63">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17C62D4F"/>
    <w:multiLevelType w:val="hybridMultilevel"/>
    <w:tmpl w:val="F98C2A5A"/>
    <w:lvl w:ilvl="0" w:tplc="3AE26518">
      <w:start w:val="1"/>
      <w:numFmt w:val="bullet"/>
      <w:lvlText w:val=""/>
      <w:lvlJc w:val="left"/>
      <w:pPr>
        <w:tabs>
          <w:tab w:val="num" w:pos="720"/>
        </w:tabs>
        <w:ind w:left="720" w:hanging="360"/>
      </w:pPr>
      <w:rPr>
        <w:rFonts w:ascii="Symbol" w:hAnsi="Symbol" w:hint="default"/>
      </w:rPr>
    </w:lvl>
    <w:lvl w:ilvl="1" w:tplc="E3167EC4" w:tentative="1">
      <w:start w:val="1"/>
      <w:numFmt w:val="bullet"/>
      <w:lvlText w:val=""/>
      <w:lvlJc w:val="left"/>
      <w:pPr>
        <w:tabs>
          <w:tab w:val="num" w:pos="1440"/>
        </w:tabs>
        <w:ind w:left="1440" w:hanging="360"/>
      </w:pPr>
      <w:rPr>
        <w:rFonts w:ascii="Symbol" w:hAnsi="Symbol" w:hint="default"/>
      </w:rPr>
    </w:lvl>
    <w:lvl w:ilvl="2" w:tplc="9D3A27CA" w:tentative="1">
      <w:start w:val="1"/>
      <w:numFmt w:val="bullet"/>
      <w:lvlText w:val=""/>
      <w:lvlJc w:val="left"/>
      <w:pPr>
        <w:tabs>
          <w:tab w:val="num" w:pos="2160"/>
        </w:tabs>
        <w:ind w:left="2160" w:hanging="360"/>
      </w:pPr>
      <w:rPr>
        <w:rFonts w:ascii="Symbol" w:hAnsi="Symbol" w:hint="default"/>
      </w:rPr>
    </w:lvl>
    <w:lvl w:ilvl="3" w:tplc="EC88DDB2" w:tentative="1">
      <w:start w:val="1"/>
      <w:numFmt w:val="bullet"/>
      <w:lvlText w:val=""/>
      <w:lvlJc w:val="left"/>
      <w:pPr>
        <w:tabs>
          <w:tab w:val="num" w:pos="2880"/>
        </w:tabs>
        <w:ind w:left="2880" w:hanging="360"/>
      </w:pPr>
      <w:rPr>
        <w:rFonts w:ascii="Symbol" w:hAnsi="Symbol" w:hint="default"/>
      </w:rPr>
    </w:lvl>
    <w:lvl w:ilvl="4" w:tplc="9D50B168" w:tentative="1">
      <w:start w:val="1"/>
      <w:numFmt w:val="bullet"/>
      <w:lvlText w:val=""/>
      <w:lvlJc w:val="left"/>
      <w:pPr>
        <w:tabs>
          <w:tab w:val="num" w:pos="3600"/>
        </w:tabs>
        <w:ind w:left="3600" w:hanging="360"/>
      </w:pPr>
      <w:rPr>
        <w:rFonts w:ascii="Symbol" w:hAnsi="Symbol" w:hint="default"/>
      </w:rPr>
    </w:lvl>
    <w:lvl w:ilvl="5" w:tplc="8132CB26" w:tentative="1">
      <w:start w:val="1"/>
      <w:numFmt w:val="bullet"/>
      <w:lvlText w:val=""/>
      <w:lvlJc w:val="left"/>
      <w:pPr>
        <w:tabs>
          <w:tab w:val="num" w:pos="4320"/>
        </w:tabs>
        <w:ind w:left="4320" w:hanging="360"/>
      </w:pPr>
      <w:rPr>
        <w:rFonts w:ascii="Symbol" w:hAnsi="Symbol" w:hint="default"/>
      </w:rPr>
    </w:lvl>
    <w:lvl w:ilvl="6" w:tplc="EF7E50F4" w:tentative="1">
      <w:start w:val="1"/>
      <w:numFmt w:val="bullet"/>
      <w:lvlText w:val=""/>
      <w:lvlJc w:val="left"/>
      <w:pPr>
        <w:tabs>
          <w:tab w:val="num" w:pos="5040"/>
        </w:tabs>
        <w:ind w:left="5040" w:hanging="360"/>
      </w:pPr>
      <w:rPr>
        <w:rFonts w:ascii="Symbol" w:hAnsi="Symbol" w:hint="default"/>
      </w:rPr>
    </w:lvl>
    <w:lvl w:ilvl="7" w:tplc="211485AE" w:tentative="1">
      <w:start w:val="1"/>
      <w:numFmt w:val="bullet"/>
      <w:lvlText w:val=""/>
      <w:lvlJc w:val="left"/>
      <w:pPr>
        <w:tabs>
          <w:tab w:val="num" w:pos="5760"/>
        </w:tabs>
        <w:ind w:left="5760" w:hanging="360"/>
      </w:pPr>
      <w:rPr>
        <w:rFonts w:ascii="Symbol" w:hAnsi="Symbol" w:hint="default"/>
      </w:rPr>
    </w:lvl>
    <w:lvl w:ilvl="8" w:tplc="05329DC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9B15F24"/>
    <w:multiLevelType w:val="hybridMultilevel"/>
    <w:tmpl w:val="446EB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E71FD6"/>
    <w:multiLevelType w:val="hybridMultilevel"/>
    <w:tmpl w:val="F84061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433F3B"/>
    <w:multiLevelType w:val="hybridMultilevel"/>
    <w:tmpl w:val="E52444B6"/>
    <w:lvl w:ilvl="0" w:tplc="53487E0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A46647"/>
    <w:multiLevelType w:val="multilevel"/>
    <w:tmpl w:val="6C3E0ABE"/>
    <w:lvl w:ilvl="0">
      <w:start w:val="1"/>
      <w:numFmt w:val="decimal"/>
      <w:lvlText w:val="Proposal %1"/>
      <w:lvlJc w:val="left"/>
      <w:pPr>
        <w:tabs>
          <w:tab w:val="num" w:pos="2438"/>
        </w:tabs>
        <w:ind w:left="2438" w:hanging="1304"/>
      </w:pPr>
      <w:rPr>
        <w:rFonts w:hint="eastAsia"/>
      </w:rPr>
    </w:lvl>
    <w:lvl w:ilvl="1">
      <w:numFmt w:val="bullet"/>
      <w:lvlText w:val="-"/>
      <w:lvlJc w:val="left"/>
      <w:pPr>
        <w:tabs>
          <w:tab w:val="num" w:pos="2574"/>
        </w:tabs>
        <w:ind w:left="1304" w:hanging="170"/>
      </w:pPr>
      <w:rPr>
        <w:rFonts w:ascii="Times New Roman" w:hAnsi="Times New Roman" w:cs="Times New Roman" w:hint="default"/>
      </w:rPr>
    </w:lvl>
    <w:lvl w:ilvl="2">
      <w:start w:val="1"/>
      <w:numFmt w:val="lowerRoman"/>
      <w:lvlText w:val="%3."/>
      <w:lvlJc w:val="right"/>
      <w:pPr>
        <w:tabs>
          <w:tab w:val="num" w:pos="3294"/>
        </w:tabs>
        <w:ind w:left="3294" w:hanging="180"/>
      </w:pPr>
      <w:rPr>
        <w:rFonts w:hint="eastAsia"/>
      </w:rPr>
    </w:lvl>
    <w:lvl w:ilvl="3">
      <w:start w:val="1"/>
      <w:numFmt w:val="decimal"/>
      <w:lvlText w:val="%4."/>
      <w:lvlJc w:val="left"/>
      <w:pPr>
        <w:tabs>
          <w:tab w:val="num" w:pos="4014"/>
        </w:tabs>
        <w:ind w:left="4014" w:hanging="360"/>
      </w:pPr>
      <w:rPr>
        <w:rFonts w:hint="eastAsia"/>
      </w:rPr>
    </w:lvl>
    <w:lvl w:ilvl="4">
      <w:start w:val="1"/>
      <w:numFmt w:val="lowerLetter"/>
      <w:lvlText w:val="%5."/>
      <w:lvlJc w:val="left"/>
      <w:pPr>
        <w:tabs>
          <w:tab w:val="num" w:pos="4734"/>
        </w:tabs>
        <w:ind w:left="4734" w:hanging="360"/>
      </w:pPr>
      <w:rPr>
        <w:rFonts w:hint="eastAsia"/>
      </w:rPr>
    </w:lvl>
    <w:lvl w:ilvl="5">
      <w:start w:val="1"/>
      <w:numFmt w:val="lowerRoman"/>
      <w:lvlText w:val="%6."/>
      <w:lvlJc w:val="right"/>
      <w:pPr>
        <w:tabs>
          <w:tab w:val="num" w:pos="5454"/>
        </w:tabs>
        <w:ind w:left="5454" w:hanging="180"/>
      </w:pPr>
      <w:rPr>
        <w:rFonts w:hint="eastAsia"/>
      </w:rPr>
    </w:lvl>
    <w:lvl w:ilvl="6">
      <w:start w:val="1"/>
      <w:numFmt w:val="decimal"/>
      <w:lvlText w:val="%7."/>
      <w:lvlJc w:val="left"/>
      <w:pPr>
        <w:tabs>
          <w:tab w:val="num" w:pos="6174"/>
        </w:tabs>
        <w:ind w:left="6174" w:hanging="360"/>
      </w:pPr>
      <w:rPr>
        <w:rFonts w:hint="eastAsia"/>
      </w:rPr>
    </w:lvl>
    <w:lvl w:ilvl="7">
      <w:start w:val="1"/>
      <w:numFmt w:val="lowerLetter"/>
      <w:lvlText w:val="%8."/>
      <w:lvlJc w:val="left"/>
      <w:pPr>
        <w:tabs>
          <w:tab w:val="num" w:pos="6894"/>
        </w:tabs>
        <w:ind w:left="6894" w:hanging="360"/>
      </w:pPr>
      <w:rPr>
        <w:rFonts w:hint="eastAsia"/>
      </w:rPr>
    </w:lvl>
    <w:lvl w:ilvl="8">
      <w:start w:val="1"/>
      <w:numFmt w:val="lowerRoman"/>
      <w:lvlText w:val="%9."/>
      <w:lvlJc w:val="right"/>
      <w:pPr>
        <w:tabs>
          <w:tab w:val="num" w:pos="7614"/>
        </w:tabs>
        <w:ind w:left="7614" w:hanging="180"/>
      </w:pPr>
      <w:rPr>
        <w:rFonts w:hint="eastAsia"/>
      </w:rPr>
    </w:lvl>
  </w:abstractNum>
  <w:abstractNum w:abstractNumId="6" w15:restartNumberingAfterBreak="0">
    <w:nsid w:val="3DC32041"/>
    <w:multiLevelType w:val="hybridMultilevel"/>
    <w:tmpl w:val="079E9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C343EB9"/>
    <w:multiLevelType w:val="hybridMultilevel"/>
    <w:tmpl w:val="0186C5F4"/>
    <w:lvl w:ilvl="0" w:tplc="1BDABFA4">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6C0433"/>
    <w:multiLevelType w:val="multilevel"/>
    <w:tmpl w:val="2F7ADE0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bCs w:val="0"/>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6F2523D5"/>
    <w:multiLevelType w:val="hybridMultilevel"/>
    <w:tmpl w:val="035C42B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5" w15:restartNumberingAfterBreak="0">
    <w:nsid w:val="70146DC0"/>
    <w:multiLevelType w:val="hybridMultilevel"/>
    <w:tmpl w:val="42620508"/>
    <w:lvl w:ilvl="0" w:tplc="5A026B7A">
      <w:start w:val="1"/>
      <w:numFmt w:val="bullet"/>
      <w:pStyle w:val="Agreement"/>
      <w:lvlText w:val=""/>
      <w:lvlJc w:val="left"/>
      <w:pPr>
        <w:tabs>
          <w:tab w:val="num" w:pos="5852"/>
        </w:tabs>
        <w:ind w:left="585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7"/>
  </w:num>
  <w:num w:numId="3">
    <w:abstractNumId w:val="7"/>
  </w:num>
  <w:num w:numId="4">
    <w:abstractNumId w:val="16"/>
  </w:num>
  <w:num w:numId="5">
    <w:abstractNumId w:val="8"/>
  </w:num>
  <w:num w:numId="6">
    <w:abstractNumId w:val="11"/>
  </w:num>
  <w:num w:numId="7">
    <w:abstractNumId w:val="13"/>
  </w:num>
  <w:num w:numId="8">
    <w:abstractNumId w:val="18"/>
  </w:num>
  <w:num w:numId="9">
    <w:abstractNumId w:val="15"/>
  </w:num>
  <w:num w:numId="10">
    <w:abstractNumId w:val="5"/>
  </w:num>
  <w:num w:numId="11">
    <w:abstractNumId w:val="10"/>
  </w:num>
  <w:num w:numId="12">
    <w:abstractNumId w:val="1"/>
  </w:num>
  <w:num w:numId="13">
    <w:abstractNumId w:val="9"/>
  </w:num>
  <w:num w:numId="14">
    <w:abstractNumId w:val="14"/>
  </w:num>
  <w:num w:numId="15">
    <w:abstractNumId w:val="4"/>
  </w:num>
  <w:num w:numId="16">
    <w:abstractNumId w:val="3"/>
  </w:num>
  <w:num w:numId="17">
    <w:abstractNumId w:val="6"/>
  </w:num>
  <w:num w:numId="18">
    <w:abstractNumId w:val="12"/>
  </w:num>
  <w:num w:numId="1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mwqAUAqMGj0C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91"/>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0F9E"/>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2BB"/>
    <w:rsid w:val="000154DB"/>
    <w:rsid w:val="00015633"/>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1"/>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3F1"/>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977"/>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333"/>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87"/>
    <w:rsid w:val="000378B6"/>
    <w:rsid w:val="00037A41"/>
    <w:rsid w:val="00037AED"/>
    <w:rsid w:val="00037DB4"/>
    <w:rsid w:val="00037DBD"/>
    <w:rsid w:val="00037E65"/>
    <w:rsid w:val="00040084"/>
    <w:rsid w:val="00040120"/>
    <w:rsid w:val="00040181"/>
    <w:rsid w:val="000401C1"/>
    <w:rsid w:val="00040292"/>
    <w:rsid w:val="00040360"/>
    <w:rsid w:val="00040525"/>
    <w:rsid w:val="0004065F"/>
    <w:rsid w:val="00040802"/>
    <w:rsid w:val="0004099F"/>
    <w:rsid w:val="00040B9A"/>
    <w:rsid w:val="00040EE9"/>
    <w:rsid w:val="000412E1"/>
    <w:rsid w:val="00041A4A"/>
    <w:rsid w:val="00041E6C"/>
    <w:rsid w:val="000421F2"/>
    <w:rsid w:val="0004226C"/>
    <w:rsid w:val="0004256A"/>
    <w:rsid w:val="00042613"/>
    <w:rsid w:val="00042622"/>
    <w:rsid w:val="000426CC"/>
    <w:rsid w:val="00042725"/>
    <w:rsid w:val="000427F3"/>
    <w:rsid w:val="00042902"/>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96F"/>
    <w:rsid w:val="00045A1C"/>
    <w:rsid w:val="000461F4"/>
    <w:rsid w:val="0004642A"/>
    <w:rsid w:val="00046DF0"/>
    <w:rsid w:val="00046F6F"/>
    <w:rsid w:val="0004724D"/>
    <w:rsid w:val="00047315"/>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7EC"/>
    <w:rsid w:val="00052966"/>
    <w:rsid w:val="00052CC3"/>
    <w:rsid w:val="00052E49"/>
    <w:rsid w:val="00053004"/>
    <w:rsid w:val="00053082"/>
    <w:rsid w:val="000531C6"/>
    <w:rsid w:val="0005361B"/>
    <w:rsid w:val="00053633"/>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173"/>
    <w:rsid w:val="00055243"/>
    <w:rsid w:val="000552F5"/>
    <w:rsid w:val="00055499"/>
    <w:rsid w:val="00055555"/>
    <w:rsid w:val="000559D2"/>
    <w:rsid w:val="00055C72"/>
    <w:rsid w:val="00055D9C"/>
    <w:rsid w:val="00055DE3"/>
    <w:rsid w:val="00055E49"/>
    <w:rsid w:val="00055FA3"/>
    <w:rsid w:val="000565C0"/>
    <w:rsid w:val="0005665F"/>
    <w:rsid w:val="00056E4A"/>
    <w:rsid w:val="00056F22"/>
    <w:rsid w:val="000571AF"/>
    <w:rsid w:val="000571F6"/>
    <w:rsid w:val="0005799E"/>
    <w:rsid w:val="00057BFD"/>
    <w:rsid w:val="00057CA6"/>
    <w:rsid w:val="00057CCE"/>
    <w:rsid w:val="00057E37"/>
    <w:rsid w:val="00057E8A"/>
    <w:rsid w:val="00060087"/>
    <w:rsid w:val="000605A7"/>
    <w:rsid w:val="000605E5"/>
    <w:rsid w:val="00060AA3"/>
    <w:rsid w:val="00060AED"/>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59F6"/>
    <w:rsid w:val="0006611C"/>
    <w:rsid w:val="0006633A"/>
    <w:rsid w:val="000667B0"/>
    <w:rsid w:val="00066C28"/>
    <w:rsid w:val="00066EFF"/>
    <w:rsid w:val="00066F96"/>
    <w:rsid w:val="00066FF4"/>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77C"/>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73D"/>
    <w:rsid w:val="00093FFA"/>
    <w:rsid w:val="00094173"/>
    <w:rsid w:val="00094392"/>
    <w:rsid w:val="00094414"/>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052"/>
    <w:rsid w:val="000A129D"/>
    <w:rsid w:val="000A13B3"/>
    <w:rsid w:val="000A16DB"/>
    <w:rsid w:val="000A1A4E"/>
    <w:rsid w:val="000A1A55"/>
    <w:rsid w:val="000A1BC9"/>
    <w:rsid w:val="000A1E87"/>
    <w:rsid w:val="000A1FEA"/>
    <w:rsid w:val="000A2397"/>
    <w:rsid w:val="000A2817"/>
    <w:rsid w:val="000A2B56"/>
    <w:rsid w:val="000A2BEF"/>
    <w:rsid w:val="000A2C23"/>
    <w:rsid w:val="000A2C42"/>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DAF"/>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0BED"/>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349"/>
    <w:rsid w:val="000B46D3"/>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CD8"/>
    <w:rsid w:val="000C1EA9"/>
    <w:rsid w:val="000C2208"/>
    <w:rsid w:val="000C297C"/>
    <w:rsid w:val="000C29F6"/>
    <w:rsid w:val="000C2ADC"/>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1EE"/>
    <w:rsid w:val="000D0619"/>
    <w:rsid w:val="000D06B8"/>
    <w:rsid w:val="000D07DF"/>
    <w:rsid w:val="000D0965"/>
    <w:rsid w:val="000D100B"/>
    <w:rsid w:val="000D13EC"/>
    <w:rsid w:val="000D145C"/>
    <w:rsid w:val="000D17B9"/>
    <w:rsid w:val="000D1875"/>
    <w:rsid w:val="000D1997"/>
    <w:rsid w:val="000D1A7A"/>
    <w:rsid w:val="000D1E97"/>
    <w:rsid w:val="000D242E"/>
    <w:rsid w:val="000D2554"/>
    <w:rsid w:val="000D284E"/>
    <w:rsid w:val="000D2AE2"/>
    <w:rsid w:val="000D2B38"/>
    <w:rsid w:val="000D2DC2"/>
    <w:rsid w:val="000D305E"/>
    <w:rsid w:val="000D30E4"/>
    <w:rsid w:val="000D3112"/>
    <w:rsid w:val="000D33FA"/>
    <w:rsid w:val="000D3447"/>
    <w:rsid w:val="000D345F"/>
    <w:rsid w:val="000D3534"/>
    <w:rsid w:val="000D360C"/>
    <w:rsid w:val="000D3710"/>
    <w:rsid w:val="000D37D2"/>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D7D3B"/>
    <w:rsid w:val="000E068D"/>
    <w:rsid w:val="000E097D"/>
    <w:rsid w:val="000E0B14"/>
    <w:rsid w:val="000E0F87"/>
    <w:rsid w:val="000E105D"/>
    <w:rsid w:val="000E105E"/>
    <w:rsid w:val="000E137F"/>
    <w:rsid w:val="000E1474"/>
    <w:rsid w:val="000E1909"/>
    <w:rsid w:val="000E193D"/>
    <w:rsid w:val="000E1AD7"/>
    <w:rsid w:val="000E2442"/>
    <w:rsid w:val="000E254F"/>
    <w:rsid w:val="000E25B2"/>
    <w:rsid w:val="000E26D7"/>
    <w:rsid w:val="000E29CA"/>
    <w:rsid w:val="000E2AB9"/>
    <w:rsid w:val="000E2B67"/>
    <w:rsid w:val="000E3111"/>
    <w:rsid w:val="000E359D"/>
    <w:rsid w:val="000E36A1"/>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5BF"/>
    <w:rsid w:val="000F17F8"/>
    <w:rsid w:val="000F1C30"/>
    <w:rsid w:val="000F1C61"/>
    <w:rsid w:val="000F1F75"/>
    <w:rsid w:val="000F209A"/>
    <w:rsid w:val="000F22E3"/>
    <w:rsid w:val="000F23DF"/>
    <w:rsid w:val="000F242F"/>
    <w:rsid w:val="000F26CF"/>
    <w:rsid w:val="000F2BDE"/>
    <w:rsid w:val="000F2C02"/>
    <w:rsid w:val="000F2EAA"/>
    <w:rsid w:val="000F306D"/>
    <w:rsid w:val="000F30DC"/>
    <w:rsid w:val="000F31E3"/>
    <w:rsid w:val="000F31F2"/>
    <w:rsid w:val="000F332B"/>
    <w:rsid w:val="000F363C"/>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2F0F"/>
    <w:rsid w:val="0010302D"/>
    <w:rsid w:val="001032FB"/>
    <w:rsid w:val="00103937"/>
    <w:rsid w:val="00103BA1"/>
    <w:rsid w:val="00103F0A"/>
    <w:rsid w:val="0010493D"/>
    <w:rsid w:val="00104DA0"/>
    <w:rsid w:val="00105160"/>
    <w:rsid w:val="001053C1"/>
    <w:rsid w:val="00105570"/>
    <w:rsid w:val="001056CB"/>
    <w:rsid w:val="00105812"/>
    <w:rsid w:val="00105C60"/>
    <w:rsid w:val="0010607B"/>
    <w:rsid w:val="001067A4"/>
    <w:rsid w:val="001069DC"/>
    <w:rsid w:val="00106BC9"/>
    <w:rsid w:val="00107304"/>
    <w:rsid w:val="0010772F"/>
    <w:rsid w:val="001078CE"/>
    <w:rsid w:val="00107A73"/>
    <w:rsid w:val="00107AB0"/>
    <w:rsid w:val="001101DC"/>
    <w:rsid w:val="001102E8"/>
    <w:rsid w:val="00110348"/>
    <w:rsid w:val="0011041E"/>
    <w:rsid w:val="0011072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5D"/>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796"/>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1D8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1A3"/>
    <w:rsid w:val="00124234"/>
    <w:rsid w:val="00124236"/>
    <w:rsid w:val="0012443A"/>
    <w:rsid w:val="0012477A"/>
    <w:rsid w:val="001248E2"/>
    <w:rsid w:val="00124ACA"/>
    <w:rsid w:val="00124BE6"/>
    <w:rsid w:val="00124EF1"/>
    <w:rsid w:val="00125045"/>
    <w:rsid w:val="00125339"/>
    <w:rsid w:val="001255BC"/>
    <w:rsid w:val="00125646"/>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D52"/>
    <w:rsid w:val="00127EA2"/>
    <w:rsid w:val="00127F14"/>
    <w:rsid w:val="00127FC9"/>
    <w:rsid w:val="001300CC"/>
    <w:rsid w:val="00130753"/>
    <w:rsid w:val="001307E9"/>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06"/>
    <w:rsid w:val="00136562"/>
    <w:rsid w:val="0013659E"/>
    <w:rsid w:val="0013685D"/>
    <w:rsid w:val="0013688A"/>
    <w:rsid w:val="001368AC"/>
    <w:rsid w:val="00136B4C"/>
    <w:rsid w:val="00136CD5"/>
    <w:rsid w:val="00136D6D"/>
    <w:rsid w:val="00136EA1"/>
    <w:rsid w:val="00136F74"/>
    <w:rsid w:val="00136FDC"/>
    <w:rsid w:val="00137118"/>
    <w:rsid w:val="0013745F"/>
    <w:rsid w:val="00137590"/>
    <w:rsid w:val="001375DF"/>
    <w:rsid w:val="001376DC"/>
    <w:rsid w:val="001379F6"/>
    <w:rsid w:val="00137CD3"/>
    <w:rsid w:val="00137E38"/>
    <w:rsid w:val="00137F68"/>
    <w:rsid w:val="00137F9E"/>
    <w:rsid w:val="00140334"/>
    <w:rsid w:val="00140468"/>
    <w:rsid w:val="001404BD"/>
    <w:rsid w:val="0014051F"/>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28C"/>
    <w:rsid w:val="0014771D"/>
    <w:rsid w:val="00147952"/>
    <w:rsid w:val="00147993"/>
    <w:rsid w:val="00147F44"/>
    <w:rsid w:val="001501D9"/>
    <w:rsid w:val="0015033D"/>
    <w:rsid w:val="001504A4"/>
    <w:rsid w:val="00150733"/>
    <w:rsid w:val="001507B0"/>
    <w:rsid w:val="0015097A"/>
    <w:rsid w:val="00150C4F"/>
    <w:rsid w:val="00150D06"/>
    <w:rsid w:val="00150D53"/>
    <w:rsid w:val="00151084"/>
    <w:rsid w:val="001511AD"/>
    <w:rsid w:val="00151366"/>
    <w:rsid w:val="0015172E"/>
    <w:rsid w:val="001518A8"/>
    <w:rsid w:val="00151A9D"/>
    <w:rsid w:val="00151BB2"/>
    <w:rsid w:val="00151DDA"/>
    <w:rsid w:val="001521D7"/>
    <w:rsid w:val="001525E0"/>
    <w:rsid w:val="00152891"/>
    <w:rsid w:val="001529F4"/>
    <w:rsid w:val="00152D0B"/>
    <w:rsid w:val="00153000"/>
    <w:rsid w:val="00153076"/>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5F25"/>
    <w:rsid w:val="001564C6"/>
    <w:rsid w:val="00156CCB"/>
    <w:rsid w:val="00156ED9"/>
    <w:rsid w:val="00156EF4"/>
    <w:rsid w:val="0015700B"/>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22"/>
    <w:rsid w:val="00162F41"/>
    <w:rsid w:val="001631C7"/>
    <w:rsid w:val="00163221"/>
    <w:rsid w:val="0016331D"/>
    <w:rsid w:val="00163436"/>
    <w:rsid w:val="001635B9"/>
    <w:rsid w:val="00163B15"/>
    <w:rsid w:val="00163D88"/>
    <w:rsid w:val="00163F92"/>
    <w:rsid w:val="001640B1"/>
    <w:rsid w:val="001642E3"/>
    <w:rsid w:val="0016448A"/>
    <w:rsid w:val="00164712"/>
    <w:rsid w:val="0016473C"/>
    <w:rsid w:val="00164CFE"/>
    <w:rsid w:val="00164D4A"/>
    <w:rsid w:val="00165437"/>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5D5"/>
    <w:rsid w:val="001717AA"/>
    <w:rsid w:val="001719B3"/>
    <w:rsid w:val="00171A08"/>
    <w:rsid w:val="00171B30"/>
    <w:rsid w:val="00171C04"/>
    <w:rsid w:val="00171E74"/>
    <w:rsid w:val="00171F53"/>
    <w:rsid w:val="001722FD"/>
    <w:rsid w:val="001723C4"/>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A69"/>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49"/>
    <w:rsid w:val="00180253"/>
    <w:rsid w:val="00180599"/>
    <w:rsid w:val="00180604"/>
    <w:rsid w:val="00180721"/>
    <w:rsid w:val="001808DD"/>
    <w:rsid w:val="00180CB0"/>
    <w:rsid w:val="00180D2A"/>
    <w:rsid w:val="00181499"/>
    <w:rsid w:val="001816FC"/>
    <w:rsid w:val="001818BC"/>
    <w:rsid w:val="00181EC3"/>
    <w:rsid w:val="00181F04"/>
    <w:rsid w:val="00181F36"/>
    <w:rsid w:val="00181F37"/>
    <w:rsid w:val="0018237D"/>
    <w:rsid w:val="001824E9"/>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17"/>
    <w:rsid w:val="00186EAE"/>
    <w:rsid w:val="001874A4"/>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1E30"/>
    <w:rsid w:val="0019214A"/>
    <w:rsid w:val="001924ED"/>
    <w:rsid w:val="001927F4"/>
    <w:rsid w:val="001928FA"/>
    <w:rsid w:val="001929DB"/>
    <w:rsid w:val="00192B1C"/>
    <w:rsid w:val="00192BFF"/>
    <w:rsid w:val="00192D00"/>
    <w:rsid w:val="00192EDE"/>
    <w:rsid w:val="00193004"/>
    <w:rsid w:val="001930A1"/>
    <w:rsid w:val="001932DB"/>
    <w:rsid w:val="00193E60"/>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6E40"/>
    <w:rsid w:val="00197004"/>
    <w:rsid w:val="001970DE"/>
    <w:rsid w:val="00197555"/>
    <w:rsid w:val="001977C5"/>
    <w:rsid w:val="00197A4F"/>
    <w:rsid w:val="00197B2C"/>
    <w:rsid w:val="00197B7B"/>
    <w:rsid w:val="00197BBC"/>
    <w:rsid w:val="00197DE9"/>
    <w:rsid w:val="001A0193"/>
    <w:rsid w:val="001A0275"/>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D6D"/>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4E5"/>
    <w:rsid w:val="001B060A"/>
    <w:rsid w:val="001B0673"/>
    <w:rsid w:val="001B096F"/>
    <w:rsid w:val="001B09AD"/>
    <w:rsid w:val="001B0B36"/>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3E7B"/>
    <w:rsid w:val="001B3F66"/>
    <w:rsid w:val="001B40B1"/>
    <w:rsid w:val="001B46A8"/>
    <w:rsid w:val="001B4720"/>
    <w:rsid w:val="001B4BD5"/>
    <w:rsid w:val="001B4D59"/>
    <w:rsid w:val="001B4D6F"/>
    <w:rsid w:val="001B4DE9"/>
    <w:rsid w:val="001B5399"/>
    <w:rsid w:val="001B5415"/>
    <w:rsid w:val="001B5552"/>
    <w:rsid w:val="001B55C5"/>
    <w:rsid w:val="001B5A95"/>
    <w:rsid w:val="001B5A9E"/>
    <w:rsid w:val="001B5C84"/>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35"/>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840"/>
    <w:rsid w:val="001D2EB0"/>
    <w:rsid w:val="001D34C8"/>
    <w:rsid w:val="001D3507"/>
    <w:rsid w:val="001D3601"/>
    <w:rsid w:val="001D363E"/>
    <w:rsid w:val="001D37EC"/>
    <w:rsid w:val="001D389C"/>
    <w:rsid w:val="001D3ADB"/>
    <w:rsid w:val="001D3AEA"/>
    <w:rsid w:val="001D3C9A"/>
    <w:rsid w:val="001D3CC4"/>
    <w:rsid w:val="001D3D4A"/>
    <w:rsid w:val="001D3E7C"/>
    <w:rsid w:val="001D401B"/>
    <w:rsid w:val="001D4362"/>
    <w:rsid w:val="001D44CE"/>
    <w:rsid w:val="001D4673"/>
    <w:rsid w:val="001D46EA"/>
    <w:rsid w:val="001D49BF"/>
    <w:rsid w:val="001D4A8F"/>
    <w:rsid w:val="001D4B4B"/>
    <w:rsid w:val="001D4C66"/>
    <w:rsid w:val="001D4D7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D7E45"/>
    <w:rsid w:val="001E0242"/>
    <w:rsid w:val="001E025F"/>
    <w:rsid w:val="001E0267"/>
    <w:rsid w:val="001E0562"/>
    <w:rsid w:val="001E085D"/>
    <w:rsid w:val="001E0A7C"/>
    <w:rsid w:val="001E0D7C"/>
    <w:rsid w:val="001E1051"/>
    <w:rsid w:val="001E17A6"/>
    <w:rsid w:val="001E1C6A"/>
    <w:rsid w:val="001E1DFD"/>
    <w:rsid w:val="001E1F61"/>
    <w:rsid w:val="001E2065"/>
    <w:rsid w:val="001E238A"/>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640"/>
    <w:rsid w:val="001E4D9B"/>
    <w:rsid w:val="001E4EB7"/>
    <w:rsid w:val="001E519A"/>
    <w:rsid w:val="001E5549"/>
    <w:rsid w:val="001E5698"/>
    <w:rsid w:val="001E59F8"/>
    <w:rsid w:val="001E5B5D"/>
    <w:rsid w:val="001E5C17"/>
    <w:rsid w:val="001E5DE6"/>
    <w:rsid w:val="001E5E44"/>
    <w:rsid w:val="001E69DD"/>
    <w:rsid w:val="001E6AF8"/>
    <w:rsid w:val="001E6B28"/>
    <w:rsid w:val="001E7276"/>
    <w:rsid w:val="001E7352"/>
    <w:rsid w:val="001E73FE"/>
    <w:rsid w:val="001E7A37"/>
    <w:rsid w:val="001E7DD1"/>
    <w:rsid w:val="001E7E2B"/>
    <w:rsid w:val="001E7F35"/>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8E1"/>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4E5"/>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748"/>
    <w:rsid w:val="001F783A"/>
    <w:rsid w:val="001F7855"/>
    <w:rsid w:val="001F7A50"/>
    <w:rsid w:val="001F7AA2"/>
    <w:rsid w:val="001F7C6D"/>
    <w:rsid w:val="002007F1"/>
    <w:rsid w:val="00200977"/>
    <w:rsid w:val="00200C00"/>
    <w:rsid w:val="00200D12"/>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4A"/>
    <w:rsid w:val="00204DED"/>
    <w:rsid w:val="00204F25"/>
    <w:rsid w:val="00204F6C"/>
    <w:rsid w:val="00204FD2"/>
    <w:rsid w:val="002053D8"/>
    <w:rsid w:val="0020540C"/>
    <w:rsid w:val="00205442"/>
    <w:rsid w:val="00205454"/>
    <w:rsid w:val="00205778"/>
    <w:rsid w:val="0020578D"/>
    <w:rsid w:val="002057E2"/>
    <w:rsid w:val="00206186"/>
    <w:rsid w:val="002061D4"/>
    <w:rsid w:val="00206428"/>
    <w:rsid w:val="0020655B"/>
    <w:rsid w:val="00206580"/>
    <w:rsid w:val="0020677C"/>
    <w:rsid w:val="002068C9"/>
    <w:rsid w:val="0020693B"/>
    <w:rsid w:val="00206A51"/>
    <w:rsid w:val="00206CB7"/>
    <w:rsid w:val="00206F4E"/>
    <w:rsid w:val="00207136"/>
    <w:rsid w:val="0020769D"/>
    <w:rsid w:val="00207701"/>
    <w:rsid w:val="002077D6"/>
    <w:rsid w:val="0020785C"/>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922"/>
    <w:rsid w:val="00211B13"/>
    <w:rsid w:val="0021211A"/>
    <w:rsid w:val="00212651"/>
    <w:rsid w:val="0021268F"/>
    <w:rsid w:val="00212820"/>
    <w:rsid w:val="0021294F"/>
    <w:rsid w:val="002129EB"/>
    <w:rsid w:val="00212A02"/>
    <w:rsid w:val="00212AB4"/>
    <w:rsid w:val="00212AE2"/>
    <w:rsid w:val="00212B22"/>
    <w:rsid w:val="00212B71"/>
    <w:rsid w:val="00212C47"/>
    <w:rsid w:val="002135BA"/>
    <w:rsid w:val="002138FA"/>
    <w:rsid w:val="00213932"/>
    <w:rsid w:val="00213AB1"/>
    <w:rsid w:val="00213E13"/>
    <w:rsid w:val="002140A6"/>
    <w:rsid w:val="002146A8"/>
    <w:rsid w:val="002147FF"/>
    <w:rsid w:val="0021486E"/>
    <w:rsid w:val="002149CE"/>
    <w:rsid w:val="00214C34"/>
    <w:rsid w:val="002151C8"/>
    <w:rsid w:val="002155E9"/>
    <w:rsid w:val="00215712"/>
    <w:rsid w:val="002157BD"/>
    <w:rsid w:val="00215921"/>
    <w:rsid w:val="002159D4"/>
    <w:rsid w:val="00215C16"/>
    <w:rsid w:val="00215DB5"/>
    <w:rsid w:val="00216096"/>
    <w:rsid w:val="00216131"/>
    <w:rsid w:val="002162C7"/>
    <w:rsid w:val="0021632A"/>
    <w:rsid w:val="00216800"/>
    <w:rsid w:val="0021696C"/>
    <w:rsid w:val="00216AA7"/>
    <w:rsid w:val="00216C44"/>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CA7"/>
    <w:rsid w:val="00224E7A"/>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3F3"/>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0"/>
    <w:rsid w:val="0023362D"/>
    <w:rsid w:val="0023394C"/>
    <w:rsid w:val="00233984"/>
    <w:rsid w:val="00233A37"/>
    <w:rsid w:val="00233A96"/>
    <w:rsid w:val="00233E2A"/>
    <w:rsid w:val="002341FB"/>
    <w:rsid w:val="002342DD"/>
    <w:rsid w:val="00234341"/>
    <w:rsid w:val="00234347"/>
    <w:rsid w:val="002344A0"/>
    <w:rsid w:val="00234B22"/>
    <w:rsid w:val="002350D0"/>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4E1C"/>
    <w:rsid w:val="002454A0"/>
    <w:rsid w:val="002454BA"/>
    <w:rsid w:val="002457C9"/>
    <w:rsid w:val="00245912"/>
    <w:rsid w:val="00245930"/>
    <w:rsid w:val="00245D4D"/>
    <w:rsid w:val="00245F1A"/>
    <w:rsid w:val="00246367"/>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5AA"/>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98"/>
    <w:rsid w:val="002648B0"/>
    <w:rsid w:val="00264A1A"/>
    <w:rsid w:val="00264A7A"/>
    <w:rsid w:val="0026544F"/>
    <w:rsid w:val="00265D61"/>
    <w:rsid w:val="00265D91"/>
    <w:rsid w:val="00265DD0"/>
    <w:rsid w:val="00265F41"/>
    <w:rsid w:val="0026661C"/>
    <w:rsid w:val="00266675"/>
    <w:rsid w:val="002667B2"/>
    <w:rsid w:val="00266A08"/>
    <w:rsid w:val="00266C45"/>
    <w:rsid w:val="00266E6B"/>
    <w:rsid w:val="00267191"/>
    <w:rsid w:val="002673F0"/>
    <w:rsid w:val="002674D0"/>
    <w:rsid w:val="00267592"/>
    <w:rsid w:val="00267730"/>
    <w:rsid w:val="00267A2C"/>
    <w:rsid w:val="00267AF4"/>
    <w:rsid w:val="00267BF9"/>
    <w:rsid w:val="00267C77"/>
    <w:rsid w:val="00267DBA"/>
    <w:rsid w:val="002701A0"/>
    <w:rsid w:val="0027082B"/>
    <w:rsid w:val="00270A0C"/>
    <w:rsid w:val="00270ABE"/>
    <w:rsid w:val="00270D17"/>
    <w:rsid w:val="00270DD5"/>
    <w:rsid w:val="00270E2E"/>
    <w:rsid w:val="00270E93"/>
    <w:rsid w:val="00270EC8"/>
    <w:rsid w:val="00270EF3"/>
    <w:rsid w:val="00270F31"/>
    <w:rsid w:val="00271179"/>
    <w:rsid w:val="00271193"/>
    <w:rsid w:val="0027121D"/>
    <w:rsid w:val="00271259"/>
    <w:rsid w:val="0027127B"/>
    <w:rsid w:val="002717A3"/>
    <w:rsid w:val="00271D4A"/>
    <w:rsid w:val="00271D71"/>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676"/>
    <w:rsid w:val="002747B7"/>
    <w:rsid w:val="0027495B"/>
    <w:rsid w:val="00274DE0"/>
    <w:rsid w:val="00274EEA"/>
    <w:rsid w:val="00274FDD"/>
    <w:rsid w:val="00275037"/>
    <w:rsid w:val="00275068"/>
    <w:rsid w:val="00275303"/>
    <w:rsid w:val="002753E4"/>
    <w:rsid w:val="00275758"/>
    <w:rsid w:val="00275952"/>
    <w:rsid w:val="00275AC3"/>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CF8"/>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7A"/>
    <w:rsid w:val="00291DE5"/>
    <w:rsid w:val="0029239F"/>
    <w:rsid w:val="00292423"/>
    <w:rsid w:val="00292575"/>
    <w:rsid w:val="002926C8"/>
    <w:rsid w:val="002926D9"/>
    <w:rsid w:val="00292C9D"/>
    <w:rsid w:val="00292EB1"/>
    <w:rsid w:val="00292FF3"/>
    <w:rsid w:val="00293AB3"/>
    <w:rsid w:val="00293C81"/>
    <w:rsid w:val="00293D69"/>
    <w:rsid w:val="00293EEA"/>
    <w:rsid w:val="00293F4E"/>
    <w:rsid w:val="00293FB2"/>
    <w:rsid w:val="002948D8"/>
    <w:rsid w:val="002950F8"/>
    <w:rsid w:val="0029512A"/>
    <w:rsid w:val="0029517D"/>
    <w:rsid w:val="0029535D"/>
    <w:rsid w:val="00295453"/>
    <w:rsid w:val="0029547B"/>
    <w:rsid w:val="00295560"/>
    <w:rsid w:val="00295684"/>
    <w:rsid w:val="0029569E"/>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726"/>
    <w:rsid w:val="002A076C"/>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12"/>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5FDE"/>
    <w:rsid w:val="002A6114"/>
    <w:rsid w:val="002A61FF"/>
    <w:rsid w:val="002A6343"/>
    <w:rsid w:val="002A6423"/>
    <w:rsid w:val="002A65E3"/>
    <w:rsid w:val="002A6927"/>
    <w:rsid w:val="002A696C"/>
    <w:rsid w:val="002A6B62"/>
    <w:rsid w:val="002A6CCF"/>
    <w:rsid w:val="002A6D2B"/>
    <w:rsid w:val="002A7065"/>
    <w:rsid w:val="002A7307"/>
    <w:rsid w:val="002A7387"/>
    <w:rsid w:val="002A73DD"/>
    <w:rsid w:val="002A79B0"/>
    <w:rsid w:val="002A7DB2"/>
    <w:rsid w:val="002B0020"/>
    <w:rsid w:val="002B0238"/>
    <w:rsid w:val="002B0514"/>
    <w:rsid w:val="002B07FC"/>
    <w:rsid w:val="002B0A05"/>
    <w:rsid w:val="002B0D02"/>
    <w:rsid w:val="002B10F5"/>
    <w:rsid w:val="002B1143"/>
    <w:rsid w:val="002B1400"/>
    <w:rsid w:val="002B15A3"/>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515"/>
    <w:rsid w:val="002B4B88"/>
    <w:rsid w:val="002B4BAC"/>
    <w:rsid w:val="002B4D65"/>
    <w:rsid w:val="002B517E"/>
    <w:rsid w:val="002B53B5"/>
    <w:rsid w:val="002B56EF"/>
    <w:rsid w:val="002B5823"/>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9A8"/>
    <w:rsid w:val="002B7ADD"/>
    <w:rsid w:val="002B7D11"/>
    <w:rsid w:val="002C015D"/>
    <w:rsid w:val="002C023B"/>
    <w:rsid w:val="002C061B"/>
    <w:rsid w:val="002C0761"/>
    <w:rsid w:val="002C09D3"/>
    <w:rsid w:val="002C0BFE"/>
    <w:rsid w:val="002C0F70"/>
    <w:rsid w:val="002C10CF"/>
    <w:rsid w:val="002C10D6"/>
    <w:rsid w:val="002C1164"/>
    <w:rsid w:val="002C1254"/>
    <w:rsid w:val="002C1378"/>
    <w:rsid w:val="002C17D1"/>
    <w:rsid w:val="002C1CC5"/>
    <w:rsid w:val="002C1F86"/>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178"/>
    <w:rsid w:val="002C43D5"/>
    <w:rsid w:val="002C4476"/>
    <w:rsid w:val="002C46B4"/>
    <w:rsid w:val="002C51E4"/>
    <w:rsid w:val="002C578D"/>
    <w:rsid w:val="002C5BBA"/>
    <w:rsid w:val="002C5BF1"/>
    <w:rsid w:val="002C5D62"/>
    <w:rsid w:val="002C5F56"/>
    <w:rsid w:val="002C6299"/>
    <w:rsid w:val="002C62BC"/>
    <w:rsid w:val="002C62C3"/>
    <w:rsid w:val="002C6318"/>
    <w:rsid w:val="002C634B"/>
    <w:rsid w:val="002C654C"/>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3CCA"/>
    <w:rsid w:val="002D40B6"/>
    <w:rsid w:val="002D40C3"/>
    <w:rsid w:val="002D40FF"/>
    <w:rsid w:val="002D4130"/>
    <w:rsid w:val="002D4144"/>
    <w:rsid w:val="002D4520"/>
    <w:rsid w:val="002D4769"/>
    <w:rsid w:val="002D476A"/>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322"/>
    <w:rsid w:val="002D736C"/>
    <w:rsid w:val="002D7445"/>
    <w:rsid w:val="002D75DB"/>
    <w:rsid w:val="002D7C80"/>
    <w:rsid w:val="002E00A8"/>
    <w:rsid w:val="002E0721"/>
    <w:rsid w:val="002E093C"/>
    <w:rsid w:val="002E0A51"/>
    <w:rsid w:val="002E0B0B"/>
    <w:rsid w:val="002E0B94"/>
    <w:rsid w:val="002E0C3A"/>
    <w:rsid w:val="002E0C94"/>
    <w:rsid w:val="002E0D1F"/>
    <w:rsid w:val="002E0D33"/>
    <w:rsid w:val="002E1A7C"/>
    <w:rsid w:val="002E1B11"/>
    <w:rsid w:val="002E1CF8"/>
    <w:rsid w:val="002E1F80"/>
    <w:rsid w:val="002E20B9"/>
    <w:rsid w:val="002E26F7"/>
    <w:rsid w:val="002E2849"/>
    <w:rsid w:val="002E2A83"/>
    <w:rsid w:val="002E34FA"/>
    <w:rsid w:val="002E365D"/>
    <w:rsid w:val="002E398D"/>
    <w:rsid w:val="002E3C2B"/>
    <w:rsid w:val="002E3E5B"/>
    <w:rsid w:val="002E41AB"/>
    <w:rsid w:val="002E4568"/>
    <w:rsid w:val="002E48AB"/>
    <w:rsid w:val="002E4A4E"/>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20C"/>
    <w:rsid w:val="002E631F"/>
    <w:rsid w:val="002E6545"/>
    <w:rsid w:val="002E6B3E"/>
    <w:rsid w:val="002E6B7C"/>
    <w:rsid w:val="002E6DD4"/>
    <w:rsid w:val="002E6F39"/>
    <w:rsid w:val="002E72D5"/>
    <w:rsid w:val="002E73A4"/>
    <w:rsid w:val="002E7578"/>
    <w:rsid w:val="002E76E2"/>
    <w:rsid w:val="002E78FC"/>
    <w:rsid w:val="002E79C0"/>
    <w:rsid w:val="002E7BF0"/>
    <w:rsid w:val="002E7E7E"/>
    <w:rsid w:val="002E7E88"/>
    <w:rsid w:val="002F0167"/>
    <w:rsid w:val="002F017B"/>
    <w:rsid w:val="002F01ED"/>
    <w:rsid w:val="002F052A"/>
    <w:rsid w:val="002F05B7"/>
    <w:rsid w:val="002F08F7"/>
    <w:rsid w:val="002F0939"/>
    <w:rsid w:val="002F0A8E"/>
    <w:rsid w:val="002F0CE0"/>
    <w:rsid w:val="002F0F47"/>
    <w:rsid w:val="002F10E5"/>
    <w:rsid w:val="002F189F"/>
    <w:rsid w:val="002F18CF"/>
    <w:rsid w:val="002F19A0"/>
    <w:rsid w:val="002F1A8A"/>
    <w:rsid w:val="002F1B03"/>
    <w:rsid w:val="002F1C32"/>
    <w:rsid w:val="002F1DC3"/>
    <w:rsid w:val="002F1F8B"/>
    <w:rsid w:val="002F214C"/>
    <w:rsid w:val="002F22CC"/>
    <w:rsid w:val="002F26EE"/>
    <w:rsid w:val="002F27F3"/>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2D4"/>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D92"/>
    <w:rsid w:val="00302017"/>
    <w:rsid w:val="003021B3"/>
    <w:rsid w:val="0030223E"/>
    <w:rsid w:val="003023DC"/>
    <w:rsid w:val="0030251F"/>
    <w:rsid w:val="003026EF"/>
    <w:rsid w:val="00302771"/>
    <w:rsid w:val="00302B35"/>
    <w:rsid w:val="00302F6B"/>
    <w:rsid w:val="00303207"/>
    <w:rsid w:val="00303392"/>
    <w:rsid w:val="00303638"/>
    <w:rsid w:val="0030363A"/>
    <w:rsid w:val="0030366B"/>
    <w:rsid w:val="003036FC"/>
    <w:rsid w:val="00303729"/>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7ED"/>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2CE"/>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E1A"/>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60"/>
    <w:rsid w:val="003178FD"/>
    <w:rsid w:val="00317AF2"/>
    <w:rsid w:val="00317C9E"/>
    <w:rsid w:val="00317DEF"/>
    <w:rsid w:val="00317E46"/>
    <w:rsid w:val="00317F2D"/>
    <w:rsid w:val="0032026A"/>
    <w:rsid w:val="00320328"/>
    <w:rsid w:val="00320683"/>
    <w:rsid w:val="0032080F"/>
    <w:rsid w:val="00320B69"/>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201"/>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5F7"/>
    <w:rsid w:val="00334D37"/>
    <w:rsid w:val="00335616"/>
    <w:rsid w:val="0033574D"/>
    <w:rsid w:val="003359D0"/>
    <w:rsid w:val="00335C80"/>
    <w:rsid w:val="00335D9C"/>
    <w:rsid w:val="00335E58"/>
    <w:rsid w:val="00335EC0"/>
    <w:rsid w:val="00335EFB"/>
    <w:rsid w:val="00335FD9"/>
    <w:rsid w:val="00336182"/>
    <w:rsid w:val="003361D6"/>
    <w:rsid w:val="003363FC"/>
    <w:rsid w:val="00336410"/>
    <w:rsid w:val="003364B0"/>
    <w:rsid w:val="00336691"/>
    <w:rsid w:val="0033677E"/>
    <w:rsid w:val="00336A20"/>
    <w:rsid w:val="00337192"/>
    <w:rsid w:val="00337326"/>
    <w:rsid w:val="0033748B"/>
    <w:rsid w:val="003374CB"/>
    <w:rsid w:val="0033752C"/>
    <w:rsid w:val="00337535"/>
    <w:rsid w:val="0033753E"/>
    <w:rsid w:val="0033788A"/>
    <w:rsid w:val="0033790D"/>
    <w:rsid w:val="00337BB5"/>
    <w:rsid w:val="00340251"/>
    <w:rsid w:val="0034028C"/>
    <w:rsid w:val="00340879"/>
    <w:rsid w:val="00340A9E"/>
    <w:rsid w:val="00341129"/>
    <w:rsid w:val="003417BB"/>
    <w:rsid w:val="00341A68"/>
    <w:rsid w:val="00341C4B"/>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F86"/>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3F66"/>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0D"/>
    <w:rsid w:val="0035624D"/>
    <w:rsid w:val="003566F1"/>
    <w:rsid w:val="00356769"/>
    <w:rsid w:val="003567BD"/>
    <w:rsid w:val="003567C2"/>
    <w:rsid w:val="0035681F"/>
    <w:rsid w:val="003568D5"/>
    <w:rsid w:val="003568D8"/>
    <w:rsid w:val="00356ACB"/>
    <w:rsid w:val="00356B83"/>
    <w:rsid w:val="00356B93"/>
    <w:rsid w:val="00356CE6"/>
    <w:rsid w:val="00357131"/>
    <w:rsid w:val="00357434"/>
    <w:rsid w:val="003578A4"/>
    <w:rsid w:val="0035798E"/>
    <w:rsid w:val="00357DCC"/>
    <w:rsid w:val="003600E6"/>
    <w:rsid w:val="0036018C"/>
    <w:rsid w:val="003604CA"/>
    <w:rsid w:val="00360649"/>
    <w:rsid w:val="003606BE"/>
    <w:rsid w:val="00360862"/>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326"/>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15C"/>
    <w:rsid w:val="0036634B"/>
    <w:rsid w:val="003669CC"/>
    <w:rsid w:val="00366BF1"/>
    <w:rsid w:val="00367304"/>
    <w:rsid w:val="003675B8"/>
    <w:rsid w:val="0036767E"/>
    <w:rsid w:val="0036772A"/>
    <w:rsid w:val="003677D6"/>
    <w:rsid w:val="00367939"/>
    <w:rsid w:val="00367ACF"/>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6D1B"/>
    <w:rsid w:val="0037711F"/>
    <w:rsid w:val="003771A5"/>
    <w:rsid w:val="00377CDF"/>
    <w:rsid w:val="00377E3E"/>
    <w:rsid w:val="00377FF8"/>
    <w:rsid w:val="00380238"/>
    <w:rsid w:val="00380259"/>
    <w:rsid w:val="00380547"/>
    <w:rsid w:val="0038071D"/>
    <w:rsid w:val="00380BC7"/>
    <w:rsid w:val="00380BDD"/>
    <w:rsid w:val="00380C4C"/>
    <w:rsid w:val="00380F61"/>
    <w:rsid w:val="003811CA"/>
    <w:rsid w:val="003812BD"/>
    <w:rsid w:val="00381764"/>
    <w:rsid w:val="00381792"/>
    <w:rsid w:val="003817C3"/>
    <w:rsid w:val="0038189C"/>
    <w:rsid w:val="00381BE8"/>
    <w:rsid w:val="00381E75"/>
    <w:rsid w:val="00381E86"/>
    <w:rsid w:val="003822E7"/>
    <w:rsid w:val="003823D5"/>
    <w:rsid w:val="003824C9"/>
    <w:rsid w:val="0038253F"/>
    <w:rsid w:val="003825E9"/>
    <w:rsid w:val="00382699"/>
    <w:rsid w:val="00382BF7"/>
    <w:rsid w:val="00382C8A"/>
    <w:rsid w:val="00382D7D"/>
    <w:rsid w:val="003833D4"/>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2E"/>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9C6"/>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EC3"/>
    <w:rsid w:val="00397FC7"/>
    <w:rsid w:val="003A0089"/>
    <w:rsid w:val="003A0692"/>
    <w:rsid w:val="003A09A3"/>
    <w:rsid w:val="003A0B7F"/>
    <w:rsid w:val="003A0C47"/>
    <w:rsid w:val="003A1169"/>
    <w:rsid w:val="003A1172"/>
    <w:rsid w:val="003A1303"/>
    <w:rsid w:val="003A1615"/>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270"/>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8E7"/>
    <w:rsid w:val="003A5A16"/>
    <w:rsid w:val="003A5A89"/>
    <w:rsid w:val="003A5AF4"/>
    <w:rsid w:val="003A5D11"/>
    <w:rsid w:val="003A5E60"/>
    <w:rsid w:val="003A5FB6"/>
    <w:rsid w:val="003A62F4"/>
    <w:rsid w:val="003A64D1"/>
    <w:rsid w:val="003A64DF"/>
    <w:rsid w:val="003A677B"/>
    <w:rsid w:val="003A68F2"/>
    <w:rsid w:val="003A6D55"/>
    <w:rsid w:val="003A70AB"/>
    <w:rsid w:val="003A72EC"/>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A60"/>
    <w:rsid w:val="003B2EAE"/>
    <w:rsid w:val="003B2F65"/>
    <w:rsid w:val="003B2F88"/>
    <w:rsid w:val="003B34DC"/>
    <w:rsid w:val="003B393F"/>
    <w:rsid w:val="003B3977"/>
    <w:rsid w:val="003B3FB8"/>
    <w:rsid w:val="003B3FC4"/>
    <w:rsid w:val="003B42AA"/>
    <w:rsid w:val="003B42CE"/>
    <w:rsid w:val="003B4334"/>
    <w:rsid w:val="003B447F"/>
    <w:rsid w:val="003B4CA1"/>
    <w:rsid w:val="003B4D4C"/>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5CD"/>
    <w:rsid w:val="003C0903"/>
    <w:rsid w:val="003C0C68"/>
    <w:rsid w:val="003C0FE1"/>
    <w:rsid w:val="003C11C2"/>
    <w:rsid w:val="003C1337"/>
    <w:rsid w:val="003C16D7"/>
    <w:rsid w:val="003C1854"/>
    <w:rsid w:val="003C1865"/>
    <w:rsid w:val="003C1A6D"/>
    <w:rsid w:val="003C1DED"/>
    <w:rsid w:val="003C2560"/>
    <w:rsid w:val="003C2579"/>
    <w:rsid w:val="003C2659"/>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618"/>
    <w:rsid w:val="003D2872"/>
    <w:rsid w:val="003D28DB"/>
    <w:rsid w:val="003D2926"/>
    <w:rsid w:val="003D29EE"/>
    <w:rsid w:val="003D2E8B"/>
    <w:rsid w:val="003D2EAE"/>
    <w:rsid w:val="003D3672"/>
    <w:rsid w:val="003D3B21"/>
    <w:rsid w:val="003D3B4F"/>
    <w:rsid w:val="003D40AC"/>
    <w:rsid w:val="003D45F8"/>
    <w:rsid w:val="003D485D"/>
    <w:rsid w:val="003D49F0"/>
    <w:rsid w:val="003D4B6D"/>
    <w:rsid w:val="003D4C11"/>
    <w:rsid w:val="003D4C54"/>
    <w:rsid w:val="003D507C"/>
    <w:rsid w:val="003D5714"/>
    <w:rsid w:val="003D5928"/>
    <w:rsid w:val="003D5B2D"/>
    <w:rsid w:val="003D5BEA"/>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1AC0"/>
    <w:rsid w:val="003E2461"/>
    <w:rsid w:val="003E2551"/>
    <w:rsid w:val="003E293D"/>
    <w:rsid w:val="003E295F"/>
    <w:rsid w:val="003E2A73"/>
    <w:rsid w:val="003E2C99"/>
    <w:rsid w:val="003E2DE5"/>
    <w:rsid w:val="003E2E7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C31"/>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B23"/>
    <w:rsid w:val="00400C31"/>
    <w:rsid w:val="00400FAB"/>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24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07DD8"/>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B6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652"/>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470"/>
    <w:rsid w:val="00416620"/>
    <w:rsid w:val="00416721"/>
    <w:rsid w:val="00416D96"/>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7E1"/>
    <w:rsid w:val="00423999"/>
    <w:rsid w:val="00423AB6"/>
    <w:rsid w:val="00423BAA"/>
    <w:rsid w:val="00423D1D"/>
    <w:rsid w:val="00423D50"/>
    <w:rsid w:val="004242F7"/>
    <w:rsid w:val="004245A6"/>
    <w:rsid w:val="004245B4"/>
    <w:rsid w:val="00424AB6"/>
    <w:rsid w:val="00424B70"/>
    <w:rsid w:val="00424EA6"/>
    <w:rsid w:val="004251BC"/>
    <w:rsid w:val="004251EA"/>
    <w:rsid w:val="00425592"/>
    <w:rsid w:val="004256ED"/>
    <w:rsid w:val="0042588B"/>
    <w:rsid w:val="00425BCC"/>
    <w:rsid w:val="00425BDB"/>
    <w:rsid w:val="00425BF8"/>
    <w:rsid w:val="00425DD1"/>
    <w:rsid w:val="00425E4D"/>
    <w:rsid w:val="00426568"/>
    <w:rsid w:val="004265BC"/>
    <w:rsid w:val="004268EB"/>
    <w:rsid w:val="00426BEB"/>
    <w:rsid w:val="00426D6C"/>
    <w:rsid w:val="00426DD1"/>
    <w:rsid w:val="00426FB6"/>
    <w:rsid w:val="00426FD0"/>
    <w:rsid w:val="0042706C"/>
    <w:rsid w:val="00427396"/>
    <w:rsid w:val="0042745D"/>
    <w:rsid w:val="00427583"/>
    <w:rsid w:val="004275EE"/>
    <w:rsid w:val="0042785B"/>
    <w:rsid w:val="00427AEF"/>
    <w:rsid w:val="00427E5A"/>
    <w:rsid w:val="00427EF5"/>
    <w:rsid w:val="00427F66"/>
    <w:rsid w:val="0043007F"/>
    <w:rsid w:val="004300E5"/>
    <w:rsid w:val="00430459"/>
    <w:rsid w:val="004305F4"/>
    <w:rsid w:val="00430602"/>
    <w:rsid w:val="004308EA"/>
    <w:rsid w:val="0043090A"/>
    <w:rsid w:val="00430A3C"/>
    <w:rsid w:val="00430AA9"/>
    <w:rsid w:val="00430B79"/>
    <w:rsid w:val="00430C98"/>
    <w:rsid w:val="0043119B"/>
    <w:rsid w:val="0043127A"/>
    <w:rsid w:val="004318D8"/>
    <w:rsid w:val="00431CAB"/>
    <w:rsid w:val="00431D36"/>
    <w:rsid w:val="00431F4D"/>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4E10"/>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AE"/>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06D"/>
    <w:rsid w:val="004451E1"/>
    <w:rsid w:val="004455B1"/>
    <w:rsid w:val="0044588F"/>
    <w:rsid w:val="00445C1E"/>
    <w:rsid w:val="00445EAE"/>
    <w:rsid w:val="00446016"/>
    <w:rsid w:val="004460F2"/>
    <w:rsid w:val="004463B0"/>
    <w:rsid w:val="004466D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7FC"/>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C90"/>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6E"/>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1C77"/>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3BA3"/>
    <w:rsid w:val="004643B7"/>
    <w:rsid w:val="00464607"/>
    <w:rsid w:val="004646C3"/>
    <w:rsid w:val="00464749"/>
    <w:rsid w:val="00464ACE"/>
    <w:rsid w:val="00464C70"/>
    <w:rsid w:val="00464C7A"/>
    <w:rsid w:val="00464D9C"/>
    <w:rsid w:val="00465137"/>
    <w:rsid w:val="004655A5"/>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D49"/>
    <w:rsid w:val="00467E75"/>
    <w:rsid w:val="00467EDA"/>
    <w:rsid w:val="004701D3"/>
    <w:rsid w:val="00470349"/>
    <w:rsid w:val="0047043E"/>
    <w:rsid w:val="00470495"/>
    <w:rsid w:val="004705ED"/>
    <w:rsid w:val="0047083E"/>
    <w:rsid w:val="00470954"/>
    <w:rsid w:val="004709B8"/>
    <w:rsid w:val="00471059"/>
    <w:rsid w:val="00471271"/>
    <w:rsid w:val="00471828"/>
    <w:rsid w:val="004718D3"/>
    <w:rsid w:val="00471CFD"/>
    <w:rsid w:val="00471D87"/>
    <w:rsid w:val="00471FBE"/>
    <w:rsid w:val="004720AF"/>
    <w:rsid w:val="0047224B"/>
    <w:rsid w:val="004722E7"/>
    <w:rsid w:val="0047235E"/>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2"/>
    <w:rsid w:val="00474715"/>
    <w:rsid w:val="00474956"/>
    <w:rsid w:val="00474B45"/>
    <w:rsid w:val="00474D87"/>
    <w:rsid w:val="00474F58"/>
    <w:rsid w:val="004750EA"/>
    <w:rsid w:val="00475141"/>
    <w:rsid w:val="00475327"/>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42"/>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7AE"/>
    <w:rsid w:val="00486854"/>
    <w:rsid w:val="00486923"/>
    <w:rsid w:val="00486AA3"/>
    <w:rsid w:val="00486D48"/>
    <w:rsid w:val="00486E41"/>
    <w:rsid w:val="00486F42"/>
    <w:rsid w:val="00486FC1"/>
    <w:rsid w:val="0048704A"/>
    <w:rsid w:val="00487365"/>
    <w:rsid w:val="0048738F"/>
    <w:rsid w:val="00487480"/>
    <w:rsid w:val="00487678"/>
    <w:rsid w:val="00487AEB"/>
    <w:rsid w:val="00487F3E"/>
    <w:rsid w:val="004900BE"/>
    <w:rsid w:val="004903FC"/>
    <w:rsid w:val="00490724"/>
    <w:rsid w:val="00490806"/>
    <w:rsid w:val="00490991"/>
    <w:rsid w:val="00490C33"/>
    <w:rsid w:val="00490E27"/>
    <w:rsid w:val="00490EC6"/>
    <w:rsid w:val="004910E2"/>
    <w:rsid w:val="00491143"/>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3C39"/>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990"/>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00"/>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B3"/>
    <w:rsid w:val="004A69DA"/>
    <w:rsid w:val="004A6CF4"/>
    <w:rsid w:val="004A6D19"/>
    <w:rsid w:val="004A7278"/>
    <w:rsid w:val="004A736A"/>
    <w:rsid w:val="004A746A"/>
    <w:rsid w:val="004A7671"/>
    <w:rsid w:val="004A7E8B"/>
    <w:rsid w:val="004B008A"/>
    <w:rsid w:val="004B01DE"/>
    <w:rsid w:val="004B0213"/>
    <w:rsid w:val="004B021D"/>
    <w:rsid w:val="004B0652"/>
    <w:rsid w:val="004B0667"/>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29"/>
    <w:rsid w:val="004B3469"/>
    <w:rsid w:val="004B35E1"/>
    <w:rsid w:val="004B37ED"/>
    <w:rsid w:val="004B3D98"/>
    <w:rsid w:val="004B3F80"/>
    <w:rsid w:val="004B4069"/>
    <w:rsid w:val="004B4288"/>
    <w:rsid w:val="004B470A"/>
    <w:rsid w:val="004B486F"/>
    <w:rsid w:val="004B48B7"/>
    <w:rsid w:val="004B4BC2"/>
    <w:rsid w:val="004B4CDB"/>
    <w:rsid w:val="004B4D09"/>
    <w:rsid w:val="004B4E4A"/>
    <w:rsid w:val="004B51D2"/>
    <w:rsid w:val="004B521E"/>
    <w:rsid w:val="004B5495"/>
    <w:rsid w:val="004B5A3F"/>
    <w:rsid w:val="004B5AB4"/>
    <w:rsid w:val="004B5D95"/>
    <w:rsid w:val="004B5E9D"/>
    <w:rsid w:val="004B6208"/>
    <w:rsid w:val="004B65CB"/>
    <w:rsid w:val="004B6A15"/>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1FE7"/>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5EE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A22"/>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3F4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D1E"/>
    <w:rsid w:val="004D7E3F"/>
    <w:rsid w:val="004D7FB9"/>
    <w:rsid w:val="004D7FE6"/>
    <w:rsid w:val="004E0011"/>
    <w:rsid w:val="004E0261"/>
    <w:rsid w:val="004E05FB"/>
    <w:rsid w:val="004E0848"/>
    <w:rsid w:val="004E0896"/>
    <w:rsid w:val="004E0901"/>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359"/>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E7E33"/>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775"/>
    <w:rsid w:val="004F3A41"/>
    <w:rsid w:val="004F3C7A"/>
    <w:rsid w:val="004F4372"/>
    <w:rsid w:val="004F45ED"/>
    <w:rsid w:val="004F4A55"/>
    <w:rsid w:val="004F4B13"/>
    <w:rsid w:val="004F4CDE"/>
    <w:rsid w:val="004F4CFD"/>
    <w:rsid w:val="004F4E97"/>
    <w:rsid w:val="004F4F9A"/>
    <w:rsid w:val="004F5083"/>
    <w:rsid w:val="004F5111"/>
    <w:rsid w:val="004F5288"/>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460"/>
    <w:rsid w:val="005005F2"/>
    <w:rsid w:val="00500624"/>
    <w:rsid w:val="0050071F"/>
    <w:rsid w:val="00500837"/>
    <w:rsid w:val="00500920"/>
    <w:rsid w:val="00500DE5"/>
    <w:rsid w:val="00501C07"/>
    <w:rsid w:val="00501D37"/>
    <w:rsid w:val="0050205A"/>
    <w:rsid w:val="00502197"/>
    <w:rsid w:val="00502294"/>
    <w:rsid w:val="0050234D"/>
    <w:rsid w:val="00502801"/>
    <w:rsid w:val="005028A1"/>
    <w:rsid w:val="0050293C"/>
    <w:rsid w:val="00502B94"/>
    <w:rsid w:val="00502F9B"/>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5FB0"/>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998"/>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CB"/>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AF8"/>
    <w:rsid w:val="00516EC5"/>
    <w:rsid w:val="00516EDE"/>
    <w:rsid w:val="00517090"/>
    <w:rsid w:val="005170E5"/>
    <w:rsid w:val="00517243"/>
    <w:rsid w:val="0051739E"/>
    <w:rsid w:val="0051749D"/>
    <w:rsid w:val="00517627"/>
    <w:rsid w:val="00517716"/>
    <w:rsid w:val="00517916"/>
    <w:rsid w:val="00517972"/>
    <w:rsid w:val="00517D85"/>
    <w:rsid w:val="00517E95"/>
    <w:rsid w:val="00517F37"/>
    <w:rsid w:val="00517FD2"/>
    <w:rsid w:val="005201CD"/>
    <w:rsid w:val="00520660"/>
    <w:rsid w:val="005206AF"/>
    <w:rsid w:val="0052080C"/>
    <w:rsid w:val="00520A61"/>
    <w:rsid w:val="00520AC6"/>
    <w:rsid w:val="00520B5F"/>
    <w:rsid w:val="00520C3F"/>
    <w:rsid w:val="00520C95"/>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2C9"/>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404"/>
    <w:rsid w:val="0052758B"/>
    <w:rsid w:val="00527733"/>
    <w:rsid w:val="005277B8"/>
    <w:rsid w:val="00527885"/>
    <w:rsid w:val="00527DCC"/>
    <w:rsid w:val="00527DFC"/>
    <w:rsid w:val="00527E53"/>
    <w:rsid w:val="00527EFC"/>
    <w:rsid w:val="00527FBB"/>
    <w:rsid w:val="0053007C"/>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6F0"/>
    <w:rsid w:val="00532707"/>
    <w:rsid w:val="00532A51"/>
    <w:rsid w:val="00532B07"/>
    <w:rsid w:val="00532BDB"/>
    <w:rsid w:val="00532EFE"/>
    <w:rsid w:val="00532F30"/>
    <w:rsid w:val="00532FA9"/>
    <w:rsid w:val="005331D6"/>
    <w:rsid w:val="005332EE"/>
    <w:rsid w:val="005337A7"/>
    <w:rsid w:val="00533C6B"/>
    <w:rsid w:val="00534087"/>
    <w:rsid w:val="005340F3"/>
    <w:rsid w:val="005341EA"/>
    <w:rsid w:val="005342F5"/>
    <w:rsid w:val="00534455"/>
    <w:rsid w:val="00534477"/>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6E27"/>
    <w:rsid w:val="005370B8"/>
    <w:rsid w:val="00537131"/>
    <w:rsid w:val="00537200"/>
    <w:rsid w:val="005374BA"/>
    <w:rsid w:val="005377AA"/>
    <w:rsid w:val="00537862"/>
    <w:rsid w:val="00537A86"/>
    <w:rsid w:val="00537BC5"/>
    <w:rsid w:val="00537D44"/>
    <w:rsid w:val="00537DA7"/>
    <w:rsid w:val="00537E3E"/>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17A"/>
    <w:rsid w:val="00543212"/>
    <w:rsid w:val="00543435"/>
    <w:rsid w:val="0054367B"/>
    <w:rsid w:val="00543809"/>
    <w:rsid w:val="00543966"/>
    <w:rsid w:val="00543B47"/>
    <w:rsid w:val="00543C53"/>
    <w:rsid w:val="00543D3B"/>
    <w:rsid w:val="005442E2"/>
    <w:rsid w:val="0054449F"/>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1F7E"/>
    <w:rsid w:val="005523C5"/>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28C"/>
    <w:rsid w:val="0055477E"/>
    <w:rsid w:val="00554922"/>
    <w:rsid w:val="00554C08"/>
    <w:rsid w:val="00554DF7"/>
    <w:rsid w:val="005550A5"/>
    <w:rsid w:val="005554F3"/>
    <w:rsid w:val="0055594B"/>
    <w:rsid w:val="00555AAD"/>
    <w:rsid w:val="00555AF5"/>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003"/>
    <w:rsid w:val="005601AC"/>
    <w:rsid w:val="005601E3"/>
    <w:rsid w:val="0056088B"/>
    <w:rsid w:val="00560BD8"/>
    <w:rsid w:val="00560C85"/>
    <w:rsid w:val="00560F3C"/>
    <w:rsid w:val="0056110C"/>
    <w:rsid w:val="005611BD"/>
    <w:rsid w:val="0056138E"/>
    <w:rsid w:val="005616A9"/>
    <w:rsid w:val="0056180E"/>
    <w:rsid w:val="0056183C"/>
    <w:rsid w:val="00561A55"/>
    <w:rsid w:val="00561EE3"/>
    <w:rsid w:val="005620CB"/>
    <w:rsid w:val="0056254F"/>
    <w:rsid w:val="0056284D"/>
    <w:rsid w:val="00562AF9"/>
    <w:rsid w:val="00562F1D"/>
    <w:rsid w:val="00563386"/>
    <w:rsid w:val="005633AF"/>
    <w:rsid w:val="00563455"/>
    <w:rsid w:val="0056353C"/>
    <w:rsid w:val="0056378D"/>
    <w:rsid w:val="005639FA"/>
    <w:rsid w:val="00563F63"/>
    <w:rsid w:val="005640DE"/>
    <w:rsid w:val="00564180"/>
    <w:rsid w:val="005643F9"/>
    <w:rsid w:val="00564727"/>
    <w:rsid w:val="0056487E"/>
    <w:rsid w:val="00564A33"/>
    <w:rsid w:val="00564D10"/>
    <w:rsid w:val="00565110"/>
    <w:rsid w:val="00565282"/>
    <w:rsid w:val="00565573"/>
    <w:rsid w:val="00565655"/>
    <w:rsid w:val="00565889"/>
    <w:rsid w:val="00565E9C"/>
    <w:rsid w:val="0056607A"/>
    <w:rsid w:val="00566422"/>
    <w:rsid w:val="0056686D"/>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17"/>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663"/>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BCF"/>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1E"/>
    <w:rsid w:val="005877AD"/>
    <w:rsid w:val="00587C67"/>
    <w:rsid w:val="00587C9E"/>
    <w:rsid w:val="00587CF2"/>
    <w:rsid w:val="00587E1C"/>
    <w:rsid w:val="00587FD7"/>
    <w:rsid w:val="005900FB"/>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4BA7"/>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AC1"/>
    <w:rsid w:val="00597E13"/>
    <w:rsid w:val="00597E34"/>
    <w:rsid w:val="00597ED0"/>
    <w:rsid w:val="005A004D"/>
    <w:rsid w:val="005A02D8"/>
    <w:rsid w:val="005A0825"/>
    <w:rsid w:val="005A0ED9"/>
    <w:rsid w:val="005A0FCA"/>
    <w:rsid w:val="005A12E0"/>
    <w:rsid w:val="005A1345"/>
    <w:rsid w:val="005A1509"/>
    <w:rsid w:val="005A1713"/>
    <w:rsid w:val="005A1744"/>
    <w:rsid w:val="005A17B8"/>
    <w:rsid w:val="005A1A87"/>
    <w:rsid w:val="005A1C35"/>
    <w:rsid w:val="005A1D5B"/>
    <w:rsid w:val="005A1F9C"/>
    <w:rsid w:val="005A220E"/>
    <w:rsid w:val="005A239F"/>
    <w:rsid w:val="005A2405"/>
    <w:rsid w:val="005A2422"/>
    <w:rsid w:val="005A27F0"/>
    <w:rsid w:val="005A27FC"/>
    <w:rsid w:val="005A2847"/>
    <w:rsid w:val="005A2906"/>
    <w:rsid w:val="005A2A01"/>
    <w:rsid w:val="005A2AB0"/>
    <w:rsid w:val="005A2CAE"/>
    <w:rsid w:val="005A33BA"/>
    <w:rsid w:val="005A3424"/>
    <w:rsid w:val="005A34F5"/>
    <w:rsid w:val="005A38C6"/>
    <w:rsid w:val="005A3C75"/>
    <w:rsid w:val="005A3EB3"/>
    <w:rsid w:val="005A3FE2"/>
    <w:rsid w:val="005A4196"/>
    <w:rsid w:val="005A42E8"/>
    <w:rsid w:val="005A452B"/>
    <w:rsid w:val="005A4749"/>
    <w:rsid w:val="005A4980"/>
    <w:rsid w:val="005A4B12"/>
    <w:rsid w:val="005A524B"/>
    <w:rsid w:val="005A52A5"/>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509"/>
    <w:rsid w:val="005A77B0"/>
    <w:rsid w:val="005A7BEE"/>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337"/>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C3B"/>
    <w:rsid w:val="005B7DB4"/>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24"/>
    <w:rsid w:val="005C52F5"/>
    <w:rsid w:val="005C54FF"/>
    <w:rsid w:val="005C5858"/>
    <w:rsid w:val="005C5879"/>
    <w:rsid w:val="005C5895"/>
    <w:rsid w:val="005C5A15"/>
    <w:rsid w:val="005C5ACE"/>
    <w:rsid w:val="005C5C29"/>
    <w:rsid w:val="005C5DB9"/>
    <w:rsid w:val="005C5E5D"/>
    <w:rsid w:val="005C5EFC"/>
    <w:rsid w:val="005C5FB8"/>
    <w:rsid w:val="005C63B6"/>
    <w:rsid w:val="005C6539"/>
    <w:rsid w:val="005C65DD"/>
    <w:rsid w:val="005C6715"/>
    <w:rsid w:val="005C6851"/>
    <w:rsid w:val="005C68E9"/>
    <w:rsid w:val="005C6BF8"/>
    <w:rsid w:val="005C6C10"/>
    <w:rsid w:val="005C6DAA"/>
    <w:rsid w:val="005C6E96"/>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2CA"/>
    <w:rsid w:val="005D26B8"/>
    <w:rsid w:val="005D2DC9"/>
    <w:rsid w:val="005D2F4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090"/>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6DE"/>
    <w:rsid w:val="005E2AE8"/>
    <w:rsid w:val="005E2E51"/>
    <w:rsid w:val="005E2FB4"/>
    <w:rsid w:val="005E3460"/>
    <w:rsid w:val="005E3657"/>
    <w:rsid w:val="005E37AD"/>
    <w:rsid w:val="005E37EE"/>
    <w:rsid w:val="005E3941"/>
    <w:rsid w:val="005E399D"/>
    <w:rsid w:val="005E3E7B"/>
    <w:rsid w:val="005E4132"/>
    <w:rsid w:val="005E44AE"/>
    <w:rsid w:val="005E45CE"/>
    <w:rsid w:val="005E45FB"/>
    <w:rsid w:val="005E485B"/>
    <w:rsid w:val="005E48C5"/>
    <w:rsid w:val="005E4907"/>
    <w:rsid w:val="005E4947"/>
    <w:rsid w:val="005E4BD8"/>
    <w:rsid w:val="005E4C15"/>
    <w:rsid w:val="005E4C8F"/>
    <w:rsid w:val="005E4CEC"/>
    <w:rsid w:val="005E4F4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14"/>
    <w:rsid w:val="005F11CE"/>
    <w:rsid w:val="005F1212"/>
    <w:rsid w:val="005F19C4"/>
    <w:rsid w:val="005F1A0A"/>
    <w:rsid w:val="005F1A95"/>
    <w:rsid w:val="005F1AA9"/>
    <w:rsid w:val="005F1ACD"/>
    <w:rsid w:val="005F1D43"/>
    <w:rsid w:val="005F1EC5"/>
    <w:rsid w:val="005F1FAF"/>
    <w:rsid w:val="005F220F"/>
    <w:rsid w:val="005F24C3"/>
    <w:rsid w:val="005F24E0"/>
    <w:rsid w:val="005F29DA"/>
    <w:rsid w:val="005F2BAE"/>
    <w:rsid w:val="005F2D82"/>
    <w:rsid w:val="005F2DB2"/>
    <w:rsid w:val="005F2F80"/>
    <w:rsid w:val="005F305C"/>
    <w:rsid w:val="005F3172"/>
    <w:rsid w:val="005F319B"/>
    <w:rsid w:val="005F3358"/>
    <w:rsid w:val="005F33FB"/>
    <w:rsid w:val="005F3553"/>
    <w:rsid w:val="005F3D18"/>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4DE"/>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B21"/>
    <w:rsid w:val="00600E6D"/>
    <w:rsid w:val="0060102B"/>
    <w:rsid w:val="00601244"/>
    <w:rsid w:val="00601405"/>
    <w:rsid w:val="0060145B"/>
    <w:rsid w:val="006017D6"/>
    <w:rsid w:val="00601C03"/>
    <w:rsid w:val="00601C40"/>
    <w:rsid w:val="00601D8E"/>
    <w:rsid w:val="00601F24"/>
    <w:rsid w:val="0060221A"/>
    <w:rsid w:val="0060261A"/>
    <w:rsid w:val="006026BB"/>
    <w:rsid w:val="006027D3"/>
    <w:rsid w:val="0060281C"/>
    <w:rsid w:val="006028FC"/>
    <w:rsid w:val="00602B4B"/>
    <w:rsid w:val="00602B7A"/>
    <w:rsid w:val="00602EBF"/>
    <w:rsid w:val="006030E4"/>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49"/>
    <w:rsid w:val="006115DE"/>
    <w:rsid w:val="006117E0"/>
    <w:rsid w:val="0061193E"/>
    <w:rsid w:val="00611B60"/>
    <w:rsid w:val="00611BE9"/>
    <w:rsid w:val="00611FBE"/>
    <w:rsid w:val="00612058"/>
    <w:rsid w:val="00612127"/>
    <w:rsid w:val="006122D7"/>
    <w:rsid w:val="006123CD"/>
    <w:rsid w:val="00612494"/>
    <w:rsid w:val="006127B9"/>
    <w:rsid w:val="006127E0"/>
    <w:rsid w:val="0061286D"/>
    <w:rsid w:val="00612977"/>
    <w:rsid w:val="00612B4C"/>
    <w:rsid w:val="00612C94"/>
    <w:rsid w:val="00612E37"/>
    <w:rsid w:val="006130AA"/>
    <w:rsid w:val="006130C4"/>
    <w:rsid w:val="0061335D"/>
    <w:rsid w:val="006135BF"/>
    <w:rsid w:val="00613658"/>
    <w:rsid w:val="00613C2E"/>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895"/>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375"/>
    <w:rsid w:val="006224BC"/>
    <w:rsid w:val="006224D3"/>
    <w:rsid w:val="0062279D"/>
    <w:rsid w:val="00622BBA"/>
    <w:rsid w:val="00622DEE"/>
    <w:rsid w:val="00623031"/>
    <w:rsid w:val="006233CA"/>
    <w:rsid w:val="00623490"/>
    <w:rsid w:val="00623492"/>
    <w:rsid w:val="006234BC"/>
    <w:rsid w:val="006235BB"/>
    <w:rsid w:val="00623670"/>
    <w:rsid w:val="00623813"/>
    <w:rsid w:val="00623C11"/>
    <w:rsid w:val="00623C27"/>
    <w:rsid w:val="00624262"/>
    <w:rsid w:val="00624540"/>
    <w:rsid w:val="00624907"/>
    <w:rsid w:val="0062495D"/>
    <w:rsid w:val="00624D92"/>
    <w:rsid w:val="00624E2A"/>
    <w:rsid w:val="00625001"/>
    <w:rsid w:val="0062519B"/>
    <w:rsid w:val="006252A6"/>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0D47"/>
    <w:rsid w:val="0063104F"/>
    <w:rsid w:val="006311C4"/>
    <w:rsid w:val="006316EB"/>
    <w:rsid w:val="00631895"/>
    <w:rsid w:val="00631CFC"/>
    <w:rsid w:val="00631DD1"/>
    <w:rsid w:val="006323C6"/>
    <w:rsid w:val="00632999"/>
    <w:rsid w:val="00632D00"/>
    <w:rsid w:val="00632E76"/>
    <w:rsid w:val="00632F6D"/>
    <w:rsid w:val="00632F9F"/>
    <w:rsid w:val="00633079"/>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5FE3"/>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0BFF"/>
    <w:rsid w:val="006410B0"/>
    <w:rsid w:val="0064142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CC7"/>
    <w:rsid w:val="00644F60"/>
    <w:rsid w:val="00644FD3"/>
    <w:rsid w:val="00645112"/>
    <w:rsid w:val="0064548C"/>
    <w:rsid w:val="00645564"/>
    <w:rsid w:val="006463CD"/>
    <w:rsid w:val="0064653C"/>
    <w:rsid w:val="006466C3"/>
    <w:rsid w:val="006466E7"/>
    <w:rsid w:val="00646ACF"/>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7F4"/>
    <w:rsid w:val="00651AE2"/>
    <w:rsid w:val="00651BD7"/>
    <w:rsid w:val="00651C67"/>
    <w:rsid w:val="00651DBC"/>
    <w:rsid w:val="00651E90"/>
    <w:rsid w:val="006522C3"/>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C10"/>
    <w:rsid w:val="00654D45"/>
    <w:rsid w:val="00654F31"/>
    <w:rsid w:val="0065508A"/>
    <w:rsid w:val="00655226"/>
    <w:rsid w:val="0065542B"/>
    <w:rsid w:val="00655A53"/>
    <w:rsid w:val="00655E1D"/>
    <w:rsid w:val="00656215"/>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34C"/>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67EA2"/>
    <w:rsid w:val="00670128"/>
    <w:rsid w:val="00670428"/>
    <w:rsid w:val="00670460"/>
    <w:rsid w:val="006709B2"/>
    <w:rsid w:val="006709D7"/>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C9E"/>
    <w:rsid w:val="00673DE6"/>
    <w:rsid w:val="00673E21"/>
    <w:rsid w:val="00673F57"/>
    <w:rsid w:val="00674026"/>
    <w:rsid w:val="00674057"/>
    <w:rsid w:val="0067412D"/>
    <w:rsid w:val="00674585"/>
    <w:rsid w:val="0067499F"/>
    <w:rsid w:val="00675144"/>
    <w:rsid w:val="006759E6"/>
    <w:rsid w:val="00675BE4"/>
    <w:rsid w:val="00675CC0"/>
    <w:rsid w:val="00676483"/>
    <w:rsid w:val="00676636"/>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B6D"/>
    <w:rsid w:val="00683C22"/>
    <w:rsid w:val="00683CE9"/>
    <w:rsid w:val="00684170"/>
    <w:rsid w:val="006843CB"/>
    <w:rsid w:val="00684823"/>
    <w:rsid w:val="00684917"/>
    <w:rsid w:val="00684C2C"/>
    <w:rsid w:val="00684C7C"/>
    <w:rsid w:val="00684D27"/>
    <w:rsid w:val="00684DAC"/>
    <w:rsid w:val="00684F60"/>
    <w:rsid w:val="00685087"/>
    <w:rsid w:val="00685281"/>
    <w:rsid w:val="006852DE"/>
    <w:rsid w:val="00685473"/>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1F7"/>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EC4"/>
    <w:rsid w:val="006A2FDF"/>
    <w:rsid w:val="006A311B"/>
    <w:rsid w:val="006A3375"/>
    <w:rsid w:val="006A36F1"/>
    <w:rsid w:val="006A3964"/>
    <w:rsid w:val="006A3CD1"/>
    <w:rsid w:val="006A3F08"/>
    <w:rsid w:val="006A425A"/>
    <w:rsid w:val="006A444D"/>
    <w:rsid w:val="006A45DC"/>
    <w:rsid w:val="006A46CD"/>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18C"/>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095"/>
    <w:rsid w:val="006C3100"/>
    <w:rsid w:val="006C3673"/>
    <w:rsid w:val="006C387D"/>
    <w:rsid w:val="006C3AA0"/>
    <w:rsid w:val="006C3D77"/>
    <w:rsid w:val="006C400E"/>
    <w:rsid w:val="006C42C6"/>
    <w:rsid w:val="006C42F7"/>
    <w:rsid w:val="006C4419"/>
    <w:rsid w:val="006C449A"/>
    <w:rsid w:val="006C488B"/>
    <w:rsid w:val="006C4A0B"/>
    <w:rsid w:val="006C5320"/>
    <w:rsid w:val="006C53EF"/>
    <w:rsid w:val="006C5661"/>
    <w:rsid w:val="006C573F"/>
    <w:rsid w:val="006C5DE6"/>
    <w:rsid w:val="006C5E98"/>
    <w:rsid w:val="006C61FC"/>
    <w:rsid w:val="006C65E2"/>
    <w:rsid w:val="006C66C8"/>
    <w:rsid w:val="006C6885"/>
    <w:rsid w:val="006C6B7B"/>
    <w:rsid w:val="006C6B7F"/>
    <w:rsid w:val="006C703C"/>
    <w:rsid w:val="006C7570"/>
    <w:rsid w:val="006C75A3"/>
    <w:rsid w:val="006C79BA"/>
    <w:rsid w:val="006C79D1"/>
    <w:rsid w:val="006C7B15"/>
    <w:rsid w:val="006C7B39"/>
    <w:rsid w:val="006C7F83"/>
    <w:rsid w:val="006D0010"/>
    <w:rsid w:val="006D02ED"/>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56B"/>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0D8"/>
    <w:rsid w:val="006E144B"/>
    <w:rsid w:val="006E151D"/>
    <w:rsid w:val="006E1871"/>
    <w:rsid w:val="006E18B8"/>
    <w:rsid w:val="006E19CD"/>
    <w:rsid w:val="006E1BBA"/>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7FA"/>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2D8"/>
    <w:rsid w:val="00707506"/>
    <w:rsid w:val="007076F5"/>
    <w:rsid w:val="0071023B"/>
    <w:rsid w:val="007104E2"/>
    <w:rsid w:val="00710512"/>
    <w:rsid w:val="00711060"/>
    <w:rsid w:val="00711727"/>
    <w:rsid w:val="007118B9"/>
    <w:rsid w:val="007119FA"/>
    <w:rsid w:val="00711B33"/>
    <w:rsid w:val="00711BD2"/>
    <w:rsid w:val="00711CDC"/>
    <w:rsid w:val="00711D6F"/>
    <w:rsid w:val="0071239F"/>
    <w:rsid w:val="007123B3"/>
    <w:rsid w:val="007123CE"/>
    <w:rsid w:val="00712574"/>
    <w:rsid w:val="00712625"/>
    <w:rsid w:val="0071266C"/>
    <w:rsid w:val="0071288C"/>
    <w:rsid w:val="00712A0D"/>
    <w:rsid w:val="00713BAD"/>
    <w:rsid w:val="00713D22"/>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794"/>
    <w:rsid w:val="00717988"/>
    <w:rsid w:val="007203FB"/>
    <w:rsid w:val="00720B40"/>
    <w:rsid w:val="00721024"/>
    <w:rsid w:val="0072126C"/>
    <w:rsid w:val="0072150D"/>
    <w:rsid w:val="007215AE"/>
    <w:rsid w:val="007216B2"/>
    <w:rsid w:val="00721A4A"/>
    <w:rsid w:val="00721C7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15"/>
    <w:rsid w:val="00726B5A"/>
    <w:rsid w:val="007271E1"/>
    <w:rsid w:val="00727991"/>
    <w:rsid w:val="007279DD"/>
    <w:rsid w:val="00727A4F"/>
    <w:rsid w:val="00727D2A"/>
    <w:rsid w:val="00727E40"/>
    <w:rsid w:val="007302DA"/>
    <w:rsid w:val="007302EF"/>
    <w:rsid w:val="0073040C"/>
    <w:rsid w:val="00730596"/>
    <w:rsid w:val="007305B0"/>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8FC"/>
    <w:rsid w:val="00731AF9"/>
    <w:rsid w:val="00731DA9"/>
    <w:rsid w:val="00731FA7"/>
    <w:rsid w:val="00732057"/>
    <w:rsid w:val="00732209"/>
    <w:rsid w:val="00732331"/>
    <w:rsid w:val="0073253A"/>
    <w:rsid w:val="00732ADA"/>
    <w:rsid w:val="00732B2E"/>
    <w:rsid w:val="00732D54"/>
    <w:rsid w:val="00732E8F"/>
    <w:rsid w:val="00733082"/>
    <w:rsid w:val="007330F0"/>
    <w:rsid w:val="007333CE"/>
    <w:rsid w:val="00733572"/>
    <w:rsid w:val="007337F3"/>
    <w:rsid w:val="007339AE"/>
    <w:rsid w:val="00733B12"/>
    <w:rsid w:val="007343A6"/>
    <w:rsid w:val="0073453B"/>
    <w:rsid w:val="007348F0"/>
    <w:rsid w:val="00734B50"/>
    <w:rsid w:val="00734B6D"/>
    <w:rsid w:val="00734D44"/>
    <w:rsid w:val="00734DD2"/>
    <w:rsid w:val="00734F2F"/>
    <w:rsid w:val="00734FE7"/>
    <w:rsid w:val="00735007"/>
    <w:rsid w:val="00735085"/>
    <w:rsid w:val="00735A01"/>
    <w:rsid w:val="00735A8C"/>
    <w:rsid w:val="00735CF6"/>
    <w:rsid w:val="00735DDA"/>
    <w:rsid w:val="007361C8"/>
    <w:rsid w:val="0073626D"/>
    <w:rsid w:val="007363AD"/>
    <w:rsid w:val="00736445"/>
    <w:rsid w:val="00736659"/>
    <w:rsid w:val="0073667D"/>
    <w:rsid w:val="00736884"/>
    <w:rsid w:val="007369F1"/>
    <w:rsid w:val="00736A84"/>
    <w:rsid w:val="00736C7C"/>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0BB"/>
    <w:rsid w:val="0074217D"/>
    <w:rsid w:val="00742264"/>
    <w:rsid w:val="007422EE"/>
    <w:rsid w:val="00742334"/>
    <w:rsid w:val="007423E3"/>
    <w:rsid w:val="00742462"/>
    <w:rsid w:val="007424F3"/>
    <w:rsid w:val="00742856"/>
    <w:rsid w:val="00742B3F"/>
    <w:rsid w:val="00742D2C"/>
    <w:rsid w:val="00742E81"/>
    <w:rsid w:val="00742F4B"/>
    <w:rsid w:val="00742FC5"/>
    <w:rsid w:val="0074328B"/>
    <w:rsid w:val="0074331A"/>
    <w:rsid w:val="0074361F"/>
    <w:rsid w:val="0074382E"/>
    <w:rsid w:val="007439EB"/>
    <w:rsid w:val="00743E3C"/>
    <w:rsid w:val="00744200"/>
    <w:rsid w:val="00744279"/>
    <w:rsid w:val="007442E7"/>
    <w:rsid w:val="00744372"/>
    <w:rsid w:val="007443DC"/>
    <w:rsid w:val="0074447E"/>
    <w:rsid w:val="007448D6"/>
    <w:rsid w:val="00744A0D"/>
    <w:rsid w:val="00744AEB"/>
    <w:rsid w:val="00744C50"/>
    <w:rsid w:val="00745209"/>
    <w:rsid w:val="007452F4"/>
    <w:rsid w:val="007454E7"/>
    <w:rsid w:val="007454F5"/>
    <w:rsid w:val="00745DA2"/>
    <w:rsid w:val="00745E29"/>
    <w:rsid w:val="007462DE"/>
    <w:rsid w:val="00746647"/>
    <w:rsid w:val="0074680E"/>
    <w:rsid w:val="00746A45"/>
    <w:rsid w:val="00746B1D"/>
    <w:rsid w:val="00746EB5"/>
    <w:rsid w:val="007470BB"/>
    <w:rsid w:val="00747351"/>
    <w:rsid w:val="0074761C"/>
    <w:rsid w:val="0074763B"/>
    <w:rsid w:val="0074774C"/>
    <w:rsid w:val="00747816"/>
    <w:rsid w:val="00747832"/>
    <w:rsid w:val="00747AC8"/>
    <w:rsid w:val="00747D39"/>
    <w:rsid w:val="00747FBF"/>
    <w:rsid w:val="00750177"/>
    <w:rsid w:val="0075019F"/>
    <w:rsid w:val="007501F7"/>
    <w:rsid w:val="0075073A"/>
    <w:rsid w:val="0075074E"/>
    <w:rsid w:val="00750BE4"/>
    <w:rsid w:val="00750BE8"/>
    <w:rsid w:val="00750D81"/>
    <w:rsid w:val="00750F73"/>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A"/>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3D6"/>
    <w:rsid w:val="007555DC"/>
    <w:rsid w:val="0075568A"/>
    <w:rsid w:val="00755728"/>
    <w:rsid w:val="0075587A"/>
    <w:rsid w:val="00755B4F"/>
    <w:rsid w:val="00755BAF"/>
    <w:rsid w:val="00755D8B"/>
    <w:rsid w:val="00755D9F"/>
    <w:rsid w:val="007560D0"/>
    <w:rsid w:val="00756161"/>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068A"/>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101"/>
    <w:rsid w:val="007653EE"/>
    <w:rsid w:val="0076545F"/>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1E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0C8"/>
    <w:rsid w:val="00772753"/>
    <w:rsid w:val="007727B5"/>
    <w:rsid w:val="0077296A"/>
    <w:rsid w:val="00772C12"/>
    <w:rsid w:val="00772D7F"/>
    <w:rsid w:val="00773021"/>
    <w:rsid w:val="007734CD"/>
    <w:rsid w:val="00773660"/>
    <w:rsid w:val="00773773"/>
    <w:rsid w:val="00773A7C"/>
    <w:rsid w:val="00773AD6"/>
    <w:rsid w:val="00773BC2"/>
    <w:rsid w:val="00773C69"/>
    <w:rsid w:val="007740CF"/>
    <w:rsid w:val="00774593"/>
    <w:rsid w:val="00774A83"/>
    <w:rsid w:val="00774FEA"/>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C2"/>
    <w:rsid w:val="00783CBF"/>
    <w:rsid w:val="00783CDC"/>
    <w:rsid w:val="00783F8E"/>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57"/>
    <w:rsid w:val="00787C6A"/>
    <w:rsid w:val="00787D3C"/>
    <w:rsid w:val="007902D2"/>
    <w:rsid w:val="0079036A"/>
    <w:rsid w:val="0079038F"/>
    <w:rsid w:val="00790A12"/>
    <w:rsid w:val="00790B19"/>
    <w:rsid w:val="00790BE7"/>
    <w:rsid w:val="00790F82"/>
    <w:rsid w:val="00790F90"/>
    <w:rsid w:val="00791092"/>
    <w:rsid w:val="0079109C"/>
    <w:rsid w:val="007911BB"/>
    <w:rsid w:val="0079131D"/>
    <w:rsid w:val="007913C7"/>
    <w:rsid w:val="007919B9"/>
    <w:rsid w:val="00791A27"/>
    <w:rsid w:val="007921BD"/>
    <w:rsid w:val="007922D1"/>
    <w:rsid w:val="00792440"/>
    <w:rsid w:val="007926C9"/>
    <w:rsid w:val="00792750"/>
    <w:rsid w:val="0079298F"/>
    <w:rsid w:val="00792DDA"/>
    <w:rsid w:val="00792E0A"/>
    <w:rsid w:val="00792E25"/>
    <w:rsid w:val="00792E75"/>
    <w:rsid w:val="007931D6"/>
    <w:rsid w:val="00793652"/>
    <w:rsid w:val="007936E1"/>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3BA"/>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8A7"/>
    <w:rsid w:val="007A29AD"/>
    <w:rsid w:val="007A29B3"/>
    <w:rsid w:val="007A29D4"/>
    <w:rsid w:val="007A2C47"/>
    <w:rsid w:val="007A2CAB"/>
    <w:rsid w:val="007A2F6D"/>
    <w:rsid w:val="007A2F9F"/>
    <w:rsid w:val="007A3515"/>
    <w:rsid w:val="007A3703"/>
    <w:rsid w:val="007A3B68"/>
    <w:rsid w:val="007A3E3C"/>
    <w:rsid w:val="007A4171"/>
    <w:rsid w:val="007A4305"/>
    <w:rsid w:val="007A4558"/>
    <w:rsid w:val="007A459B"/>
    <w:rsid w:val="007A4A1F"/>
    <w:rsid w:val="007A4A63"/>
    <w:rsid w:val="007A4CA0"/>
    <w:rsid w:val="007A4DB2"/>
    <w:rsid w:val="007A4FF6"/>
    <w:rsid w:val="007A5181"/>
    <w:rsid w:val="007A5341"/>
    <w:rsid w:val="007A57ED"/>
    <w:rsid w:val="007A58E5"/>
    <w:rsid w:val="007A5B60"/>
    <w:rsid w:val="007A5C72"/>
    <w:rsid w:val="007A5C9C"/>
    <w:rsid w:val="007A5E6E"/>
    <w:rsid w:val="007A5F52"/>
    <w:rsid w:val="007A626D"/>
    <w:rsid w:val="007A6861"/>
    <w:rsid w:val="007A6CE1"/>
    <w:rsid w:val="007A6F63"/>
    <w:rsid w:val="007A7246"/>
    <w:rsid w:val="007A742E"/>
    <w:rsid w:val="007A79B4"/>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2C"/>
    <w:rsid w:val="007B35BF"/>
    <w:rsid w:val="007B3878"/>
    <w:rsid w:val="007B3A54"/>
    <w:rsid w:val="007B3E80"/>
    <w:rsid w:val="007B3EB6"/>
    <w:rsid w:val="007B4161"/>
    <w:rsid w:val="007B43C1"/>
    <w:rsid w:val="007B4B2D"/>
    <w:rsid w:val="007B4DE4"/>
    <w:rsid w:val="007B4E88"/>
    <w:rsid w:val="007B50D6"/>
    <w:rsid w:val="007B5172"/>
    <w:rsid w:val="007B535B"/>
    <w:rsid w:val="007B539E"/>
    <w:rsid w:val="007B5407"/>
    <w:rsid w:val="007B557B"/>
    <w:rsid w:val="007B567D"/>
    <w:rsid w:val="007B5F4A"/>
    <w:rsid w:val="007B6146"/>
    <w:rsid w:val="007B6191"/>
    <w:rsid w:val="007B61CD"/>
    <w:rsid w:val="007B6289"/>
    <w:rsid w:val="007B628E"/>
    <w:rsid w:val="007B62C9"/>
    <w:rsid w:val="007B62E1"/>
    <w:rsid w:val="007B63FD"/>
    <w:rsid w:val="007B656E"/>
    <w:rsid w:val="007B6606"/>
    <w:rsid w:val="007B695E"/>
    <w:rsid w:val="007B6A98"/>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0C3"/>
    <w:rsid w:val="007C4243"/>
    <w:rsid w:val="007C4492"/>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946"/>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B2A"/>
    <w:rsid w:val="007D3DCA"/>
    <w:rsid w:val="007D4251"/>
    <w:rsid w:val="007D42DE"/>
    <w:rsid w:val="007D45D0"/>
    <w:rsid w:val="007D4739"/>
    <w:rsid w:val="007D4965"/>
    <w:rsid w:val="007D49DA"/>
    <w:rsid w:val="007D4BA0"/>
    <w:rsid w:val="007D501C"/>
    <w:rsid w:val="007D5560"/>
    <w:rsid w:val="007D574A"/>
    <w:rsid w:val="007D5FB5"/>
    <w:rsid w:val="007D62F5"/>
    <w:rsid w:val="007D63C3"/>
    <w:rsid w:val="007D63E5"/>
    <w:rsid w:val="007D640D"/>
    <w:rsid w:val="007D649E"/>
    <w:rsid w:val="007D66B3"/>
    <w:rsid w:val="007D66F3"/>
    <w:rsid w:val="007D670A"/>
    <w:rsid w:val="007D69A5"/>
    <w:rsid w:val="007D6A89"/>
    <w:rsid w:val="007D6AD1"/>
    <w:rsid w:val="007D6F3E"/>
    <w:rsid w:val="007D7049"/>
    <w:rsid w:val="007D712C"/>
    <w:rsid w:val="007D71B7"/>
    <w:rsid w:val="007D7261"/>
    <w:rsid w:val="007D736C"/>
    <w:rsid w:val="007D75DC"/>
    <w:rsid w:val="007D7BCA"/>
    <w:rsid w:val="007D7CF8"/>
    <w:rsid w:val="007D7E0D"/>
    <w:rsid w:val="007D7EA7"/>
    <w:rsid w:val="007D7FCD"/>
    <w:rsid w:val="007E028F"/>
    <w:rsid w:val="007E0290"/>
    <w:rsid w:val="007E0681"/>
    <w:rsid w:val="007E0A59"/>
    <w:rsid w:val="007E0EEC"/>
    <w:rsid w:val="007E1349"/>
    <w:rsid w:val="007E16C8"/>
    <w:rsid w:val="007E1816"/>
    <w:rsid w:val="007E18E8"/>
    <w:rsid w:val="007E1964"/>
    <w:rsid w:val="007E19C0"/>
    <w:rsid w:val="007E1A5B"/>
    <w:rsid w:val="007E1CD8"/>
    <w:rsid w:val="007E1D27"/>
    <w:rsid w:val="007E1DBF"/>
    <w:rsid w:val="007E21FF"/>
    <w:rsid w:val="007E22BF"/>
    <w:rsid w:val="007E24C9"/>
    <w:rsid w:val="007E24F9"/>
    <w:rsid w:val="007E262C"/>
    <w:rsid w:val="007E28E3"/>
    <w:rsid w:val="007E2BDE"/>
    <w:rsid w:val="007E2CC5"/>
    <w:rsid w:val="007E2E0C"/>
    <w:rsid w:val="007E2E1F"/>
    <w:rsid w:val="007E3004"/>
    <w:rsid w:val="007E3242"/>
    <w:rsid w:val="007E3550"/>
    <w:rsid w:val="007E37DA"/>
    <w:rsid w:val="007E38FB"/>
    <w:rsid w:val="007E3A95"/>
    <w:rsid w:val="007E3BCD"/>
    <w:rsid w:val="007E3FB4"/>
    <w:rsid w:val="007E3FE1"/>
    <w:rsid w:val="007E49C7"/>
    <w:rsid w:val="007E4C21"/>
    <w:rsid w:val="007E51A1"/>
    <w:rsid w:val="007E52E5"/>
    <w:rsid w:val="007E5386"/>
    <w:rsid w:val="007E5631"/>
    <w:rsid w:val="007E56C1"/>
    <w:rsid w:val="007E58F7"/>
    <w:rsid w:val="007E5BB8"/>
    <w:rsid w:val="007E5C9E"/>
    <w:rsid w:val="007E5E41"/>
    <w:rsid w:val="007E5ED4"/>
    <w:rsid w:val="007E6104"/>
    <w:rsid w:val="007E6236"/>
    <w:rsid w:val="007E6247"/>
    <w:rsid w:val="007E6468"/>
    <w:rsid w:val="007E65A0"/>
    <w:rsid w:val="007E65FC"/>
    <w:rsid w:val="007E67A8"/>
    <w:rsid w:val="007E67F2"/>
    <w:rsid w:val="007E6899"/>
    <w:rsid w:val="007E6B2E"/>
    <w:rsid w:val="007E6B42"/>
    <w:rsid w:val="007E6C9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232"/>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6B4"/>
    <w:rsid w:val="007F39CE"/>
    <w:rsid w:val="007F3ACC"/>
    <w:rsid w:val="007F3B4D"/>
    <w:rsid w:val="007F3CF0"/>
    <w:rsid w:val="007F3DC9"/>
    <w:rsid w:val="007F416F"/>
    <w:rsid w:val="007F4239"/>
    <w:rsid w:val="007F44CD"/>
    <w:rsid w:val="007F4643"/>
    <w:rsid w:val="007F481F"/>
    <w:rsid w:val="007F4820"/>
    <w:rsid w:val="007F4B35"/>
    <w:rsid w:val="007F4B39"/>
    <w:rsid w:val="007F4E09"/>
    <w:rsid w:val="007F4E1B"/>
    <w:rsid w:val="007F5197"/>
    <w:rsid w:val="007F52B7"/>
    <w:rsid w:val="007F5729"/>
    <w:rsid w:val="007F5749"/>
    <w:rsid w:val="007F5AF6"/>
    <w:rsid w:val="007F5E32"/>
    <w:rsid w:val="007F5EFD"/>
    <w:rsid w:val="007F655D"/>
    <w:rsid w:val="007F66C9"/>
    <w:rsid w:val="007F6705"/>
    <w:rsid w:val="007F6A32"/>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09C"/>
    <w:rsid w:val="008011A3"/>
    <w:rsid w:val="00801233"/>
    <w:rsid w:val="00801241"/>
    <w:rsid w:val="00801347"/>
    <w:rsid w:val="0080147F"/>
    <w:rsid w:val="00801582"/>
    <w:rsid w:val="00801703"/>
    <w:rsid w:val="008017C3"/>
    <w:rsid w:val="00801939"/>
    <w:rsid w:val="00801F1E"/>
    <w:rsid w:val="008020DE"/>
    <w:rsid w:val="008021B6"/>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A6D"/>
    <w:rsid w:val="008051F3"/>
    <w:rsid w:val="008056F7"/>
    <w:rsid w:val="00805A26"/>
    <w:rsid w:val="00805D88"/>
    <w:rsid w:val="00805D8C"/>
    <w:rsid w:val="00805EB6"/>
    <w:rsid w:val="0080617A"/>
    <w:rsid w:val="008062B3"/>
    <w:rsid w:val="00806636"/>
    <w:rsid w:val="0080684F"/>
    <w:rsid w:val="00806B4A"/>
    <w:rsid w:val="00806EFC"/>
    <w:rsid w:val="008070D8"/>
    <w:rsid w:val="00807393"/>
    <w:rsid w:val="00807628"/>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D4E"/>
    <w:rsid w:val="00811E8A"/>
    <w:rsid w:val="0081214C"/>
    <w:rsid w:val="008126ED"/>
    <w:rsid w:val="008127F3"/>
    <w:rsid w:val="00812973"/>
    <w:rsid w:val="00812B6A"/>
    <w:rsid w:val="00812C07"/>
    <w:rsid w:val="00812CCC"/>
    <w:rsid w:val="00812D3F"/>
    <w:rsid w:val="00813254"/>
    <w:rsid w:val="0081335D"/>
    <w:rsid w:val="00813414"/>
    <w:rsid w:val="008135D6"/>
    <w:rsid w:val="0081383F"/>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17EEA"/>
    <w:rsid w:val="0082005A"/>
    <w:rsid w:val="00820114"/>
    <w:rsid w:val="00820ADE"/>
    <w:rsid w:val="00820D61"/>
    <w:rsid w:val="00820D81"/>
    <w:rsid w:val="0082134D"/>
    <w:rsid w:val="008213CF"/>
    <w:rsid w:val="008214DE"/>
    <w:rsid w:val="00821554"/>
    <w:rsid w:val="00821622"/>
    <w:rsid w:val="008217E8"/>
    <w:rsid w:val="00821B30"/>
    <w:rsid w:val="0082203E"/>
    <w:rsid w:val="00822254"/>
    <w:rsid w:val="008223F1"/>
    <w:rsid w:val="0082244A"/>
    <w:rsid w:val="0082252D"/>
    <w:rsid w:val="00822723"/>
    <w:rsid w:val="00822A5C"/>
    <w:rsid w:val="00822C26"/>
    <w:rsid w:val="00822CD1"/>
    <w:rsid w:val="00822EB5"/>
    <w:rsid w:val="00822EC6"/>
    <w:rsid w:val="0082300A"/>
    <w:rsid w:val="00823195"/>
    <w:rsid w:val="00823273"/>
    <w:rsid w:val="008232BB"/>
    <w:rsid w:val="0082386E"/>
    <w:rsid w:val="00823B1C"/>
    <w:rsid w:val="00823D4D"/>
    <w:rsid w:val="00823DCC"/>
    <w:rsid w:val="00823E84"/>
    <w:rsid w:val="00823FA9"/>
    <w:rsid w:val="008241AD"/>
    <w:rsid w:val="008243AF"/>
    <w:rsid w:val="00824724"/>
    <w:rsid w:val="00824748"/>
    <w:rsid w:val="00824ACA"/>
    <w:rsid w:val="008253A8"/>
    <w:rsid w:val="008256A0"/>
    <w:rsid w:val="00825862"/>
    <w:rsid w:val="00825963"/>
    <w:rsid w:val="00825A27"/>
    <w:rsid w:val="00825B44"/>
    <w:rsid w:val="00825BFB"/>
    <w:rsid w:val="00825C7F"/>
    <w:rsid w:val="00826152"/>
    <w:rsid w:val="008263AF"/>
    <w:rsid w:val="008264F1"/>
    <w:rsid w:val="00826687"/>
    <w:rsid w:val="0082696D"/>
    <w:rsid w:val="008269AC"/>
    <w:rsid w:val="00826A15"/>
    <w:rsid w:val="00826BE4"/>
    <w:rsid w:val="00826E3F"/>
    <w:rsid w:val="00827242"/>
    <w:rsid w:val="00827337"/>
    <w:rsid w:val="0082737E"/>
    <w:rsid w:val="008273E9"/>
    <w:rsid w:val="00827675"/>
    <w:rsid w:val="00827941"/>
    <w:rsid w:val="00827DF7"/>
    <w:rsid w:val="00827ED0"/>
    <w:rsid w:val="008302FF"/>
    <w:rsid w:val="00830305"/>
    <w:rsid w:val="008306B6"/>
    <w:rsid w:val="008306D9"/>
    <w:rsid w:val="0083072B"/>
    <w:rsid w:val="00830871"/>
    <w:rsid w:val="00830907"/>
    <w:rsid w:val="00830ACB"/>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2F"/>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4E9"/>
    <w:rsid w:val="00836551"/>
    <w:rsid w:val="008366C1"/>
    <w:rsid w:val="008366C7"/>
    <w:rsid w:val="00836757"/>
    <w:rsid w:val="008367F7"/>
    <w:rsid w:val="00836A68"/>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1C51"/>
    <w:rsid w:val="008521BB"/>
    <w:rsid w:val="00852590"/>
    <w:rsid w:val="008528F3"/>
    <w:rsid w:val="00852A57"/>
    <w:rsid w:val="00852F2D"/>
    <w:rsid w:val="0085378A"/>
    <w:rsid w:val="0085392E"/>
    <w:rsid w:val="00853AF9"/>
    <w:rsid w:val="00853F00"/>
    <w:rsid w:val="00853F08"/>
    <w:rsid w:val="00854200"/>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077"/>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D19"/>
    <w:rsid w:val="00861EE3"/>
    <w:rsid w:val="008620B4"/>
    <w:rsid w:val="008622CE"/>
    <w:rsid w:val="00862470"/>
    <w:rsid w:val="008624C3"/>
    <w:rsid w:val="0086252A"/>
    <w:rsid w:val="008627E1"/>
    <w:rsid w:val="008627EF"/>
    <w:rsid w:val="00862AAC"/>
    <w:rsid w:val="00862F19"/>
    <w:rsid w:val="00863044"/>
    <w:rsid w:val="008635FE"/>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B75"/>
    <w:rsid w:val="00866E2E"/>
    <w:rsid w:val="00866EE3"/>
    <w:rsid w:val="0086711A"/>
    <w:rsid w:val="008671AD"/>
    <w:rsid w:val="008671C9"/>
    <w:rsid w:val="00867255"/>
    <w:rsid w:val="008672E4"/>
    <w:rsid w:val="00867329"/>
    <w:rsid w:val="008678CB"/>
    <w:rsid w:val="0086798E"/>
    <w:rsid w:val="00867A40"/>
    <w:rsid w:val="00867B34"/>
    <w:rsid w:val="00867B8E"/>
    <w:rsid w:val="00867CE5"/>
    <w:rsid w:val="00867D47"/>
    <w:rsid w:val="00867E0F"/>
    <w:rsid w:val="00867E29"/>
    <w:rsid w:val="00867EDE"/>
    <w:rsid w:val="00867FB6"/>
    <w:rsid w:val="00870420"/>
    <w:rsid w:val="008704D9"/>
    <w:rsid w:val="008705BD"/>
    <w:rsid w:val="00870702"/>
    <w:rsid w:val="0087074E"/>
    <w:rsid w:val="00870B24"/>
    <w:rsid w:val="00870B43"/>
    <w:rsid w:val="00870B5F"/>
    <w:rsid w:val="00870BAE"/>
    <w:rsid w:val="008710CC"/>
    <w:rsid w:val="008714BE"/>
    <w:rsid w:val="008714F5"/>
    <w:rsid w:val="0087167F"/>
    <w:rsid w:val="008716C8"/>
    <w:rsid w:val="00871999"/>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3D86"/>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8EA"/>
    <w:rsid w:val="00877989"/>
    <w:rsid w:val="00877F12"/>
    <w:rsid w:val="00877F76"/>
    <w:rsid w:val="008800C0"/>
    <w:rsid w:val="00880157"/>
    <w:rsid w:val="008801E2"/>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E4"/>
    <w:rsid w:val="00882D29"/>
    <w:rsid w:val="00882D89"/>
    <w:rsid w:val="00883487"/>
    <w:rsid w:val="0088355F"/>
    <w:rsid w:val="008835CC"/>
    <w:rsid w:val="00883669"/>
    <w:rsid w:val="00883B5C"/>
    <w:rsid w:val="00883CF0"/>
    <w:rsid w:val="008843CB"/>
    <w:rsid w:val="00884A20"/>
    <w:rsid w:val="00884A30"/>
    <w:rsid w:val="00884B75"/>
    <w:rsid w:val="00884C85"/>
    <w:rsid w:val="00884DC6"/>
    <w:rsid w:val="00885074"/>
    <w:rsid w:val="008858B3"/>
    <w:rsid w:val="008859EB"/>
    <w:rsid w:val="00885BB6"/>
    <w:rsid w:val="00885E12"/>
    <w:rsid w:val="00886051"/>
    <w:rsid w:val="008861F5"/>
    <w:rsid w:val="00886341"/>
    <w:rsid w:val="00886952"/>
    <w:rsid w:val="00886A89"/>
    <w:rsid w:val="00886B8F"/>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7A4"/>
    <w:rsid w:val="00891B06"/>
    <w:rsid w:val="00891D6B"/>
    <w:rsid w:val="00892103"/>
    <w:rsid w:val="00892271"/>
    <w:rsid w:val="00892798"/>
    <w:rsid w:val="00892C3E"/>
    <w:rsid w:val="00892D00"/>
    <w:rsid w:val="00892DF0"/>
    <w:rsid w:val="00892EA1"/>
    <w:rsid w:val="00892F75"/>
    <w:rsid w:val="00893070"/>
    <w:rsid w:val="0089329D"/>
    <w:rsid w:val="008933A0"/>
    <w:rsid w:val="0089355D"/>
    <w:rsid w:val="0089372B"/>
    <w:rsid w:val="008937EB"/>
    <w:rsid w:val="00893A3B"/>
    <w:rsid w:val="00893D60"/>
    <w:rsid w:val="00893D67"/>
    <w:rsid w:val="00893E9F"/>
    <w:rsid w:val="00893F82"/>
    <w:rsid w:val="00894097"/>
    <w:rsid w:val="0089433A"/>
    <w:rsid w:val="00894473"/>
    <w:rsid w:val="008948AA"/>
    <w:rsid w:val="0089502D"/>
    <w:rsid w:val="008950F1"/>
    <w:rsid w:val="00895177"/>
    <w:rsid w:val="0089534A"/>
    <w:rsid w:val="008956D2"/>
    <w:rsid w:val="00895C28"/>
    <w:rsid w:val="00895CD6"/>
    <w:rsid w:val="00895E2C"/>
    <w:rsid w:val="008960AD"/>
    <w:rsid w:val="008960FD"/>
    <w:rsid w:val="00896210"/>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0F9D"/>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DA1"/>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AC"/>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44"/>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A58"/>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075"/>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477"/>
    <w:rsid w:val="008C6B42"/>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1AF"/>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506"/>
    <w:rsid w:val="008D4C3E"/>
    <w:rsid w:val="008D4C4A"/>
    <w:rsid w:val="008D4C85"/>
    <w:rsid w:val="008D5541"/>
    <w:rsid w:val="008D57A5"/>
    <w:rsid w:val="008D5906"/>
    <w:rsid w:val="008D59BC"/>
    <w:rsid w:val="008D6128"/>
    <w:rsid w:val="008D647B"/>
    <w:rsid w:val="008D6770"/>
    <w:rsid w:val="008D6E4A"/>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5"/>
    <w:rsid w:val="008F171E"/>
    <w:rsid w:val="008F1D72"/>
    <w:rsid w:val="008F2108"/>
    <w:rsid w:val="008F21AC"/>
    <w:rsid w:val="008F2620"/>
    <w:rsid w:val="008F2630"/>
    <w:rsid w:val="008F2717"/>
    <w:rsid w:val="008F287A"/>
    <w:rsid w:val="008F2E2B"/>
    <w:rsid w:val="008F301F"/>
    <w:rsid w:val="008F3218"/>
    <w:rsid w:val="008F3306"/>
    <w:rsid w:val="008F33CF"/>
    <w:rsid w:val="008F351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234"/>
    <w:rsid w:val="008F64EB"/>
    <w:rsid w:val="008F6674"/>
    <w:rsid w:val="008F671D"/>
    <w:rsid w:val="008F67C6"/>
    <w:rsid w:val="008F694A"/>
    <w:rsid w:val="008F6C5E"/>
    <w:rsid w:val="008F6C8B"/>
    <w:rsid w:val="008F6D6F"/>
    <w:rsid w:val="008F6FE0"/>
    <w:rsid w:val="008F72BA"/>
    <w:rsid w:val="008F73C6"/>
    <w:rsid w:val="008F77CF"/>
    <w:rsid w:val="008F7900"/>
    <w:rsid w:val="008F7A29"/>
    <w:rsid w:val="00900546"/>
    <w:rsid w:val="0090065D"/>
    <w:rsid w:val="0090079E"/>
    <w:rsid w:val="00900800"/>
    <w:rsid w:val="0090089E"/>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5EF"/>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4D"/>
    <w:rsid w:val="009052BE"/>
    <w:rsid w:val="0090561D"/>
    <w:rsid w:val="00905CD9"/>
    <w:rsid w:val="00905DBF"/>
    <w:rsid w:val="00905DF4"/>
    <w:rsid w:val="00905FB8"/>
    <w:rsid w:val="009060DE"/>
    <w:rsid w:val="009060E6"/>
    <w:rsid w:val="009061AB"/>
    <w:rsid w:val="0090621D"/>
    <w:rsid w:val="00906538"/>
    <w:rsid w:val="00906731"/>
    <w:rsid w:val="00906B4F"/>
    <w:rsid w:val="00906C20"/>
    <w:rsid w:val="00906E3C"/>
    <w:rsid w:val="00906E41"/>
    <w:rsid w:val="00906F61"/>
    <w:rsid w:val="009071FC"/>
    <w:rsid w:val="00907520"/>
    <w:rsid w:val="00907961"/>
    <w:rsid w:val="00907AA7"/>
    <w:rsid w:val="00907BD9"/>
    <w:rsid w:val="00907C62"/>
    <w:rsid w:val="00907C6F"/>
    <w:rsid w:val="00910611"/>
    <w:rsid w:val="00910731"/>
    <w:rsid w:val="00910CA3"/>
    <w:rsid w:val="00910D61"/>
    <w:rsid w:val="00910DFA"/>
    <w:rsid w:val="00910FBA"/>
    <w:rsid w:val="009117F0"/>
    <w:rsid w:val="009118F9"/>
    <w:rsid w:val="00911D9A"/>
    <w:rsid w:val="00911F03"/>
    <w:rsid w:val="00912030"/>
    <w:rsid w:val="009127D7"/>
    <w:rsid w:val="00912B0F"/>
    <w:rsid w:val="00912E34"/>
    <w:rsid w:val="00912FFF"/>
    <w:rsid w:val="009132D5"/>
    <w:rsid w:val="00913977"/>
    <w:rsid w:val="00913D23"/>
    <w:rsid w:val="00914203"/>
    <w:rsid w:val="009148FE"/>
    <w:rsid w:val="00914911"/>
    <w:rsid w:val="00914CD7"/>
    <w:rsid w:val="0091500F"/>
    <w:rsid w:val="00915783"/>
    <w:rsid w:val="00915877"/>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11"/>
    <w:rsid w:val="009214A8"/>
    <w:rsid w:val="009217E3"/>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4F6"/>
    <w:rsid w:val="00926645"/>
    <w:rsid w:val="00926ABE"/>
    <w:rsid w:val="00926AD2"/>
    <w:rsid w:val="0092752C"/>
    <w:rsid w:val="00927698"/>
    <w:rsid w:val="009277F4"/>
    <w:rsid w:val="00927879"/>
    <w:rsid w:val="00927996"/>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3D2"/>
    <w:rsid w:val="00934547"/>
    <w:rsid w:val="00934623"/>
    <w:rsid w:val="00934643"/>
    <w:rsid w:val="00934780"/>
    <w:rsid w:val="009347AB"/>
    <w:rsid w:val="009348A1"/>
    <w:rsid w:val="00934B1C"/>
    <w:rsid w:val="00934DB7"/>
    <w:rsid w:val="00934E1D"/>
    <w:rsid w:val="00934E9D"/>
    <w:rsid w:val="009355C5"/>
    <w:rsid w:val="009356D7"/>
    <w:rsid w:val="0093571D"/>
    <w:rsid w:val="00935803"/>
    <w:rsid w:val="009359C5"/>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458"/>
    <w:rsid w:val="009435B6"/>
    <w:rsid w:val="00943607"/>
    <w:rsid w:val="009436DC"/>
    <w:rsid w:val="0094373F"/>
    <w:rsid w:val="00943BB3"/>
    <w:rsid w:val="00943D68"/>
    <w:rsid w:val="00943E48"/>
    <w:rsid w:val="00943EBA"/>
    <w:rsid w:val="00943F9B"/>
    <w:rsid w:val="0094433B"/>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6BC"/>
    <w:rsid w:val="00947780"/>
    <w:rsid w:val="00947921"/>
    <w:rsid w:val="00947AF0"/>
    <w:rsid w:val="00947C2F"/>
    <w:rsid w:val="0095030E"/>
    <w:rsid w:val="00950839"/>
    <w:rsid w:val="0095088D"/>
    <w:rsid w:val="009509FD"/>
    <w:rsid w:val="00950B1F"/>
    <w:rsid w:val="00950CE7"/>
    <w:rsid w:val="00950D91"/>
    <w:rsid w:val="00950ED1"/>
    <w:rsid w:val="00950F2F"/>
    <w:rsid w:val="0095112F"/>
    <w:rsid w:val="00951228"/>
    <w:rsid w:val="009512CC"/>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3916"/>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DEA"/>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4A"/>
    <w:rsid w:val="00960FA7"/>
    <w:rsid w:val="00960FAD"/>
    <w:rsid w:val="00960FB5"/>
    <w:rsid w:val="00961174"/>
    <w:rsid w:val="00961267"/>
    <w:rsid w:val="00961311"/>
    <w:rsid w:val="0096134F"/>
    <w:rsid w:val="00961396"/>
    <w:rsid w:val="00961512"/>
    <w:rsid w:val="00961651"/>
    <w:rsid w:val="00961AC4"/>
    <w:rsid w:val="00961B6C"/>
    <w:rsid w:val="00961E93"/>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425"/>
    <w:rsid w:val="009644EB"/>
    <w:rsid w:val="0096463A"/>
    <w:rsid w:val="009647FC"/>
    <w:rsid w:val="009647FF"/>
    <w:rsid w:val="00964853"/>
    <w:rsid w:val="00964B2F"/>
    <w:rsid w:val="00964BD6"/>
    <w:rsid w:val="00965724"/>
    <w:rsid w:val="00965DC5"/>
    <w:rsid w:val="00965E37"/>
    <w:rsid w:val="00965E56"/>
    <w:rsid w:val="00965F20"/>
    <w:rsid w:val="00966232"/>
    <w:rsid w:val="00966271"/>
    <w:rsid w:val="009664C7"/>
    <w:rsid w:val="0096661D"/>
    <w:rsid w:val="00966B9C"/>
    <w:rsid w:val="00966C97"/>
    <w:rsid w:val="00967052"/>
    <w:rsid w:val="00967408"/>
    <w:rsid w:val="009675AB"/>
    <w:rsid w:val="00967802"/>
    <w:rsid w:val="00967C5D"/>
    <w:rsid w:val="0097047F"/>
    <w:rsid w:val="00970A32"/>
    <w:rsid w:val="00970DA2"/>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162"/>
    <w:rsid w:val="009742DD"/>
    <w:rsid w:val="009744E5"/>
    <w:rsid w:val="009745E9"/>
    <w:rsid w:val="00974CFB"/>
    <w:rsid w:val="00974F5D"/>
    <w:rsid w:val="009753DE"/>
    <w:rsid w:val="00975701"/>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1F81"/>
    <w:rsid w:val="00982192"/>
    <w:rsid w:val="00982706"/>
    <w:rsid w:val="00982786"/>
    <w:rsid w:val="00982AAE"/>
    <w:rsid w:val="00982B0F"/>
    <w:rsid w:val="00982BE2"/>
    <w:rsid w:val="00982C3A"/>
    <w:rsid w:val="00982DCD"/>
    <w:rsid w:val="009832C1"/>
    <w:rsid w:val="0098331F"/>
    <w:rsid w:val="00983355"/>
    <w:rsid w:val="0098336E"/>
    <w:rsid w:val="00983A62"/>
    <w:rsid w:val="00983CE0"/>
    <w:rsid w:val="00983CE4"/>
    <w:rsid w:val="0098406E"/>
    <w:rsid w:val="009842CC"/>
    <w:rsid w:val="00984478"/>
    <w:rsid w:val="009845A3"/>
    <w:rsid w:val="009845E7"/>
    <w:rsid w:val="00984A4E"/>
    <w:rsid w:val="00984ABB"/>
    <w:rsid w:val="00984C26"/>
    <w:rsid w:val="00984DE3"/>
    <w:rsid w:val="00984EAF"/>
    <w:rsid w:val="009850EF"/>
    <w:rsid w:val="0098525B"/>
    <w:rsid w:val="009853E7"/>
    <w:rsid w:val="0098546A"/>
    <w:rsid w:val="0098547B"/>
    <w:rsid w:val="00985530"/>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3A5"/>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69E"/>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30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0DFB"/>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0C"/>
    <w:rsid w:val="009C3DE1"/>
    <w:rsid w:val="009C41D1"/>
    <w:rsid w:val="009C458C"/>
    <w:rsid w:val="009C458E"/>
    <w:rsid w:val="009C45B5"/>
    <w:rsid w:val="009C4A04"/>
    <w:rsid w:val="009C4A36"/>
    <w:rsid w:val="009C4CA2"/>
    <w:rsid w:val="009C4D99"/>
    <w:rsid w:val="009C5126"/>
    <w:rsid w:val="009C519E"/>
    <w:rsid w:val="009C5224"/>
    <w:rsid w:val="009C52A4"/>
    <w:rsid w:val="009C52CB"/>
    <w:rsid w:val="009C52E9"/>
    <w:rsid w:val="009C555B"/>
    <w:rsid w:val="009C5587"/>
    <w:rsid w:val="009C55E5"/>
    <w:rsid w:val="009C58B4"/>
    <w:rsid w:val="009C58F8"/>
    <w:rsid w:val="009C5960"/>
    <w:rsid w:val="009C5F02"/>
    <w:rsid w:val="009C5FE3"/>
    <w:rsid w:val="009C62A8"/>
    <w:rsid w:val="009C67B3"/>
    <w:rsid w:val="009C67C7"/>
    <w:rsid w:val="009C6904"/>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600"/>
    <w:rsid w:val="009D793D"/>
    <w:rsid w:val="009D7C19"/>
    <w:rsid w:val="009E0038"/>
    <w:rsid w:val="009E0161"/>
    <w:rsid w:val="009E0345"/>
    <w:rsid w:val="009E03C3"/>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9F6"/>
    <w:rsid w:val="009E7E8F"/>
    <w:rsid w:val="009E7EE7"/>
    <w:rsid w:val="009E7F0D"/>
    <w:rsid w:val="009F02F1"/>
    <w:rsid w:val="009F0439"/>
    <w:rsid w:val="009F0447"/>
    <w:rsid w:val="009F0811"/>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4E5"/>
    <w:rsid w:val="009F5550"/>
    <w:rsid w:val="009F56F9"/>
    <w:rsid w:val="009F5896"/>
    <w:rsid w:val="009F5CA7"/>
    <w:rsid w:val="009F6523"/>
    <w:rsid w:val="009F676F"/>
    <w:rsid w:val="009F6ABE"/>
    <w:rsid w:val="009F71E2"/>
    <w:rsid w:val="009F7547"/>
    <w:rsid w:val="009F755C"/>
    <w:rsid w:val="009F7670"/>
    <w:rsid w:val="009F76D1"/>
    <w:rsid w:val="009F7C4B"/>
    <w:rsid w:val="009F7CCD"/>
    <w:rsid w:val="009F7D79"/>
    <w:rsid w:val="009F7F75"/>
    <w:rsid w:val="009F7FB7"/>
    <w:rsid w:val="00A009FA"/>
    <w:rsid w:val="00A00A3E"/>
    <w:rsid w:val="00A00CE6"/>
    <w:rsid w:val="00A00D0E"/>
    <w:rsid w:val="00A01251"/>
    <w:rsid w:val="00A01552"/>
    <w:rsid w:val="00A0157E"/>
    <w:rsid w:val="00A01658"/>
    <w:rsid w:val="00A0170C"/>
    <w:rsid w:val="00A017C1"/>
    <w:rsid w:val="00A018FC"/>
    <w:rsid w:val="00A01967"/>
    <w:rsid w:val="00A01A77"/>
    <w:rsid w:val="00A022D1"/>
    <w:rsid w:val="00A023F2"/>
    <w:rsid w:val="00A02793"/>
    <w:rsid w:val="00A02805"/>
    <w:rsid w:val="00A0282C"/>
    <w:rsid w:val="00A028B6"/>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CF2"/>
    <w:rsid w:val="00A05DFB"/>
    <w:rsid w:val="00A06272"/>
    <w:rsid w:val="00A062D8"/>
    <w:rsid w:val="00A06460"/>
    <w:rsid w:val="00A0647F"/>
    <w:rsid w:val="00A066B9"/>
    <w:rsid w:val="00A070DA"/>
    <w:rsid w:val="00A07421"/>
    <w:rsid w:val="00A07536"/>
    <w:rsid w:val="00A0760B"/>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D34"/>
    <w:rsid w:val="00A10FFD"/>
    <w:rsid w:val="00A1131E"/>
    <w:rsid w:val="00A11415"/>
    <w:rsid w:val="00A114BB"/>
    <w:rsid w:val="00A1165C"/>
    <w:rsid w:val="00A11A3A"/>
    <w:rsid w:val="00A11D66"/>
    <w:rsid w:val="00A12117"/>
    <w:rsid w:val="00A121DC"/>
    <w:rsid w:val="00A12531"/>
    <w:rsid w:val="00A12539"/>
    <w:rsid w:val="00A12892"/>
    <w:rsid w:val="00A12B2E"/>
    <w:rsid w:val="00A1305A"/>
    <w:rsid w:val="00A1311E"/>
    <w:rsid w:val="00A13704"/>
    <w:rsid w:val="00A13799"/>
    <w:rsid w:val="00A13806"/>
    <w:rsid w:val="00A13868"/>
    <w:rsid w:val="00A138FC"/>
    <w:rsid w:val="00A13E05"/>
    <w:rsid w:val="00A13F5C"/>
    <w:rsid w:val="00A1409A"/>
    <w:rsid w:val="00A1412C"/>
    <w:rsid w:val="00A1422B"/>
    <w:rsid w:val="00A14792"/>
    <w:rsid w:val="00A148A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9D"/>
    <w:rsid w:val="00A17CA2"/>
    <w:rsid w:val="00A2019C"/>
    <w:rsid w:val="00A201CD"/>
    <w:rsid w:val="00A20353"/>
    <w:rsid w:val="00A20418"/>
    <w:rsid w:val="00A204D6"/>
    <w:rsid w:val="00A20776"/>
    <w:rsid w:val="00A21107"/>
    <w:rsid w:val="00A21500"/>
    <w:rsid w:val="00A21612"/>
    <w:rsid w:val="00A219CD"/>
    <w:rsid w:val="00A219F4"/>
    <w:rsid w:val="00A21D38"/>
    <w:rsid w:val="00A21E3D"/>
    <w:rsid w:val="00A21EF6"/>
    <w:rsid w:val="00A221FF"/>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3FA9"/>
    <w:rsid w:val="00A2400F"/>
    <w:rsid w:val="00A24273"/>
    <w:rsid w:val="00A2435B"/>
    <w:rsid w:val="00A24BDF"/>
    <w:rsid w:val="00A24C2A"/>
    <w:rsid w:val="00A24C74"/>
    <w:rsid w:val="00A254B0"/>
    <w:rsid w:val="00A257E4"/>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304"/>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74"/>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4996"/>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0D"/>
    <w:rsid w:val="00A55610"/>
    <w:rsid w:val="00A5569B"/>
    <w:rsid w:val="00A55BFC"/>
    <w:rsid w:val="00A55E00"/>
    <w:rsid w:val="00A55EBB"/>
    <w:rsid w:val="00A5625B"/>
    <w:rsid w:val="00A56327"/>
    <w:rsid w:val="00A567C1"/>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3A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A81"/>
    <w:rsid w:val="00A63BB5"/>
    <w:rsid w:val="00A63E70"/>
    <w:rsid w:val="00A64303"/>
    <w:rsid w:val="00A644F3"/>
    <w:rsid w:val="00A64537"/>
    <w:rsid w:val="00A64756"/>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67"/>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A5"/>
    <w:rsid w:val="00A728C7"/>
    <w:rsid w:val="00A72A96"/>
    <w:rsid w:val="00A72DDD"/>
    <w:rsid w:val="00A72E16"/>
    <w:rsid w:val="00A72FBC"/>
    <w:rsid w:val="00A72FEA"/>
    <w:rsid w:val="00A730E6"/>
    <w:rsid w:val="00A7315C"/>
    <w:rsid w:val="00A731B5"/>
    <w:rsid w:val="00A73329"/>
    <w:rsid w:val="00A73378"/>
    <w:rsid w:val="00A73471"/>
    <w:rsid w:val="00A7351B"/>
    <w:rsid w:val="00A735BD"/>
    <w:rsid w:val="00A73614"/>
    <w:rsid w:val="00A7364B"/>
    <w:rsid w:val="00A739B3"/>
    <w:rsid w:val="00A73AE9"/>
    <w:rsid w:val="00A73F5F"/>
    <w:rsid w:val="00A742C7"/>
    <w:rsid w:val="00A7432B"/>
    <w:rsid w:val="00A745A7"/>
    <w:rsid w:val="00A745C1"/>
    <w:rsid w:val="00A7460F"/>
    <w:rsid w:val="00A74632"/>
    <w:rsid w:val="00A74A94"/>
    <w:rsid w:val="00A74D6D"/>
    <w:rsid w:val="00A74E33"/>
    <w:rsid w:val="00A7519A"/>
    <w:rsid w:val="00A75431"/>
    <w:rsid w:val="00A7577F"/>
    <w:rsid w:val="00A7581A"/>
    <w:rsid w:val="00A75C1C"/>
    <w:rsid w:val="00A75C43"/>
    <w:rsid w:val="00A75E31"/>
    <w:rsid w:val="00A75F21"/>
    <w:rsid w:val="00A7619E"/>
    <w:rsid w:val="00A761C3"/>
    <w:rsid w:val="00A762D0"/>
    <w:rsid w:val="00A769C0"/>
    <w:rsid w:val="00A76A85"/>
    <w:rsid w:val="00A76B6D"/>
    <w:rsid w:val="00A76C01"/>
    <w:rsid w:val="00A76CC0"/>
    <w:rsid w:val="00A76DA0"/>
    <w:rsid w:val="00A77222"/>
    <w:rsid w:val="00A776DB"/>
    <w:rsid w:val="00A7783E"/>
    <w:rsid w:val="00A77933"/>
    <w:rsid w:val="00A77DFD"/>
    <w:rsid w:val="00A77E21"/>
    <w:rsid w:val="00A80349"/>
    <w:rsid w:val="00A8034C"/>
    <w:rsid w:val="00A80BBD"/>
    <w:rsid w:val="00A80C14"/>
    <w:rsid w:val="00A80DB4"/>
    <w:rsid w:val="00A80F2B"/>
    <w:rsid w:val="00A80F6E"/>
    <w:rsid w:val="00A80F99"/>
    <w:rsid w:val="00A81128"/>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05B"/>
    <w:rsid w:val="00A830FB"/>
    <w:rsid w:val="00A8333D"/>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0D9"/>
    <w:rsid w:val="00A900ED"/>
    <w:rsid w:val="00A901C1"/>
    <w:rsid w:val="00A90496"/>
    <w:rsid w:val="00A905ED"/>
    <w:rsid w:val="00A9062C"/>
    <w:rsid w:val="00A90E90"/>
    <w:rsid w:val="00A90F82"/>
    <w:rsid w:val="00A910A9"/>
    <w:rsid w:val="00A9118F"/>
    <w:rsid w:val="00A911FC"/>
    <w:rsid w:val="00A912AB"/>
    <w:rsid w:val="00A9177C"/>
    <w:rsid w:val="00A91803"/>
    <w:rsid w:val="00A9188D"/>
    <w:rsid w:val="00A918AE"/>
    <w:rsid w:val="00A91941"/>
    <w:rsid w:val="00A919A2"/>
    <w:rsid w:val="00A91A55"/>
    <w:rsid w:val="00A91B6F"/>
    <w:rsid w:val="00A91D79"/>
    <w:rsid w:val="00A9217C"/>
    <w:rsid w:val="00A9217F"/>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485"/>
    <w:rsid w:val="00A94608"/>
    <w:rsid w:val="00A94683"/>
    <w:rsid w:val="00A946B8"/>
    <w:rsid w:val="00A94A8D"/>
    <w:rsid w:val="00A94C10"/>
    <w:rsid w:val="00A94CDE"/>
    <w:rsid w:val="00A950F8"/>
    <w:rsid w:val="00A95113"/>
    <w:rsid w:val="00A9533D"/>
    <w:rsid w:val="00A95B94"/>
    <w:rsid w:val="00A95BA1"/>
    <w:rsid w:val="00A95EE5"/>
    <w:rsid w:val="00A96694"/>
    <w:rsid w:val="00A96898"/>
    <w:rsid w:val="00A96D8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84D"/>
    <w:rsid w:val="00AA19D0"/>
    <w:rsid w:val="00AA1A18"/>
    <w:rsid w:val="00AA1BE1"/>
    <w:rsid w:val="00AA20D6"/>
    <w:rsid w:val="00AA220F"/>
    <w:rsid w:val="00AA238E"/>
    <w:rsid w:val="00AA2921"/>
    <w:rsid w:val="00AA2A36"/>
    <w:rsid w:val="00AA2C1E"/>
    <w:rsid w:val="00AA2E63"/>
    <w:rsid w:val="00AA347A"/>
    <w:rsid w:val="00AA3576"/>
    <w:rsid w:val="00AA36FA"/>
    <w:rsid w:val="00AA373F"/>
    <w:rsid w:val="00AA3B35"/>
    <w:rsid w:val="00AA3C11"/>
    <w:rsid w:val="00AA3E7E"/>
    <w:rsid w:val="00AA460A"/>
    <w:rsid w:val="00AA4852"/>
    <w:rsid w:val="00AA4960"/>
    <w:rsid w:val="00AA49A1"/>
    <w:rsid w:val="00AA4A46"/>
    <w:rsid w:val="00AA4A65"/>
    <w:rsid w:val="00AA4D19"/>
    <w:rsid w:val="00AA4E25"/>
    <w:rsid w:val="00AA4FC9"/>
    <w:rsid w:val="00AA5040"/>
    <w:rsid w:val="00AA522B"/>
    <w:rsid w:val="00AA54B6"/>
    <w:rsid w:val="00AA5A53"/>
    <w:rsid w:val="00AA5A59"/>
    <w:rsid w:val="00AA5BF4"/>
    <w:rsid w:val="00AA5C48"/>
    <w:rsid w:val="00AA615E"/>
    <w:rsid w:val="00AA61F8"/>
    <w:rsid w:val="00AA67BD"/>
    <w:rsid w:val="00AA6941"/>
    <w:rsid w:val="00AA6998"/>
    <w:rsid w:val="00AA6A71"/>
    <w:rsid w:val="00AA6CC5"/>
    <w:rsid w:val="00AA73FE"/>
    <w:rsid w:val="00AA74E6"/>
    <w:rsid w:val="00AA7662"/>
    <w:rsid w:val="00AA7749"/>
    <w:rsid w:val="00AA7805"/>
    <w:rsid w:val="00AA78F7"/>
    <w:rsid w:val="00AA7EA3"/>
    <w:rsid w:val="00AA7EFA"/>
    <w:rsid w:val="00AA7F0B"/>
    <w:rsid w:val="00AB03E0"/>
    <w:rsid w:val="00AB0571"/>
    <w:rsid w:val="00AB0EC7"/>
    <w:rsid w:val="00AB0FCC"/>
    <w:rsid w:val="00AB1287"/>
    <w:rsid w:val="00AB14A0"/>
    <w:rsid w:val="00AB185C"/>
    <w:rsid w:val="00AB18E4"/>
    <w:rsid w:val="00AB190B"/>
    <w:rsid w:val="00AB1A14"/>
    <w:rsid w:val="00AB1B2F"/>
    <w:rsid w:val="00AB2053"/>
    <w:rsid w:val="00AB21A2"/>
    <w:rsid w:val="00AB2229"/>
    <w:rsid w:val="00AB2525"/>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510"/>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B7FF7"/>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169"/>
    <w:rsid w:val="00AC3391"/>
    <w:rsid w:val="00AC346A"/>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B53"/>
    <w:rsid w:val="00AC6C7D"/>
    <w:rsid w:val="00AC6D33"/>
    <w:rsid w:val="00AC6FFC"/>
    <w:rsid w:val="00AC77A1"/>
    <w:rsid w:val="00AC7F1B"/>
    <w:rsid w:val="00AD0130"/>
    <w:rsid w:val="00AD0226"/>
    <w:rsid w:val="00AD02BF"/>
    <w:rsid w:val="00AD04E0"/>
    <w:rsid w:val="00AD0689"/>
    <w:rsid w:val="00AD09AD"/>
    <w:rsid w:val="00AD0CB7"/>
    <w:rsid w:val="00AD0EE3"/>
    <w:rsid w:val="00AD0FCC"/>
    <w:rsid w:val="00AD1109"/>
    <w:rsid w:val="00AD121C"/>
    <w:rsid w:val="00AD15DC"/>
    <w:rsid w:val="00AD1681"/>
    <w:rsid w:val="00AD1D4D"/>
    <w:rsid w:val="00AD1F8D"/>
    <w:rsid w:val="00AD246C"/>
    <w:rsid w:val="00AD2472"/>
    <w:rsid w:val="00AD2627"/>
    <w:rsid w:val="00AD274F"/>
    <w:rsid w:val="00AD2B53"/>
    <w:rsid w:val="00AD2C54"/>
    <w:rsid w:val="00AD2D8A"/>
    <w:rsid w:val="00AD2DE1"/>
    <w:rsid w:val="00AD300B"/>
    <w:rsid w:val="00AD30DE"/>
    <w:rsid w:val="00AD32E3"/>
    <w:rsid w:val="00AD420D"/>
    <w:rsid w:val="00AD42A9"/>
    <w:rsid w:val="00AD454A"/>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34"/>
    <w:rsid w:val="00AE1A6F"/>
    <w:rsid w:val="00AE1AA8"/>
    <w:rsid w:val="00AE1FCD"/>
    <w:rsid w:val="00AE21B4"/>
    <w:rsid w:val="00AE2307"/>
    <w:rsid w:val="00AE246C"/>
    <w:rsid w:val="00AE267F"/>
    <w:rsid w:val="00AE2ACD"/>
    <w:rsid w:val="00AE2D11"/>
    <w:rsid w:val="00AE2F0E"/>
    <w:rsid w:val="00AE3107"/>
    <w:rsid w:val="00AE3267"/>
    <w:rsid w:val="00AE34C0"/>
    <w:rsid w:val="00AE3668"/>
    <w:rsid w:val="00AE3AC0"/>
    <w:rsid w:val="00AE3CA8"/>
    <w:rsid w:val="00AE3CD9"/>
    <w:rsid w:val="00AE415B"/>
    <w:rsid w:val="00AE4342"/>
    <w:rsid w:val="00AE43C2"/>
    <w:rsid w:val="00AE465E"/>
    <w:rsid w:val="00AE47AA"/>
    <w:rsid w:val="00AE47DC"/>
    <w:rsid w:val="00AE48AF"/>
    <w:rsid w:val="00AE4908"/>
    <w:rsid w:val="00AE492E"/>
    <w:rsid w:val="00AE495C"/>
    <w:rsid w:val="00AE4C05"/>
    <w:rsid w:val="00AE4CA2"/>
    <w:rsid w:val="00AE4E2F"/>
    <w:rsid w:val="00AE4EC2"/>
    <w:rsid w:val="00AE5077"/>
    <w:rsid w:val="00AE5364"/>
    <w:rsid w:val="00AE53E7"/>
    <w:rsid w:val="00AE543D"/>
    <w:rsid w:val="00AE55B0"/>
    <w:rsid w:val="00AE56A1"/>
    <w:rsid w:val="00AE57E1"/>
    <w:rsid w:val="00AE586B"/>
    <w:rsid w:val="00AE5CC7"/>
    <w:rsid w:val="00AE5DDF"/>
    <w:rsid w:val="00AE6278"/>
    <w:rsid w:val="00AE650F"/>
    <w:rsid w:val="00AE653B"/>
    <w:rsid w:val="00AE6994"/>
    <w:rsid w:val="00AE6D55"/>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9C"/>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335"/>
    <w:rsid w:val="00AF4414"/>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B9C"/>
    <w:rsid w:val="00AF7CCA"/>
    <w:rsid w:val="00AF7F14"/>
    <w:rsid w:val="00AF7F1E"/>
    <w:rsid w:val="00AF7F7E"/>
    <w:rsid w:val="00B0033B"/>
    <w:rsid w:val="00B006E8"/>
    <w:rsid w:val="00B009DB"/>
    <w:rsid w:val="00B00AEB"/>
    <w:rsid w:val="00B01083"/>
    <w:rsid w:val="00B01089"/>
    <w:rsid w:val="00B011A3"/>
    <w:rsid w:val="00B01244"/>
    <w:rsid w:val="00B0131F"/>
    <w:rsid w:val="00B0137D"/>
    <w:rsid w:val="00B01478"/>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7C0"/>
    <w:rsid w:val="00B0693C"/>
    <w:rsid w:val="00B0694B"/>
    <w:rsid w:val="00B069FC"/>
    <w:rsid w:val="00B06CDC"/>
    <w:rsid w:val="00B06DFC"/>
    <w:rsid w:val="00B07356"/>
    <w:rsid w:val="00B07366"/>
    <w:rsid w:val="00B073F0"/>
    <w:rsid w:val="00B074FA"/>
    <w:rsid w:val="00B07857"/>
    <w:rsid w:val="00B07B61"/>
    <w:rsid w:val="00B07BEA"/>
    <w:rsid w:val="00B101E5"/>
    <w:rsid w:val="00B102D2"/>
    <w:rsid w:val="00B104B7"/>
    <w:rsid w:val="00B1083F"/>
    <w:rsid w:val="00B10A65"/>
    <w:rsid w:val="00B10D58"/>
    <w:rsid w:val="00B1137E"/>
    <w:rsid w:val="00B113DD"/>
    <w:rsid w:val="00B11634"/>
    <w:rsid w:val="00B11861"/>
    <w:rsid w:val="00B119FA"/>
    <w:rsid w:val="00B11A60"/>
    <w:rsid w:val="00B11D0D"/>
    <w:rsid w:val="00B11DB8"/>
    <w:rsid w:val="00B1218D"/>
    <w:rsid w:val="00B12315"/>
    <w:rsid w:val="00B1252E"/>
    <w:rsid w:val="00B126DA"/>
    <w:rsid w:val="00B13003"/>
    <w:rsid w:val="00B13138"/>
    <w:rsid w:val="00B13237"/>
    <w:rsid w:val="00B13359"/>
    <w:rsid w:val="00B1338E"/>
    <w:rsid w:val="00B13401"/>
    <w:rsid w:val="00B13442"/>
    <w:rsid w:val="00B1349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4D9"/>
    <w:rsid w:val="00B179C7"/>
    <w:rsid w:val="00B17D65"/>
    <w:rsid w:val="00B17E70"/>
    <w:rsid w:val="00B20004"/>
    <w:rsid w:val="00B2007F"/>
    <w:rsid w:val="00B2047E"/>
    <w:rsid w:val="00B20720"/>
    <w:rsid w:val="00B207BF"/>
    <w:rsid w:val="00B20978"/>
    <w:rsid w:val="00B21304"/>
    <w:rsid w:val="00B215CC"/>
    <w:rsid w:val="00B21986"/>
    <w:rsid w:val="00B21C2E"/>
    <w:rsid w:val="00B21D14"/>
    <w:rsid w:val="00B21E2D"/>
    <w:rsid w:val="00B21F9E"/>
    <w:rsid w:val="00B21FD6"/>
    <w:rsid w:val="00B2202F"/>
    <w:rsid w:val="00B222B5"/>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935"/>
    <w:rsid w:val="00B26A63"/>
    <w:rsid w:val="00B26EBC"/>
    <w:rsid w:val="00B2728D"/>
    <w:rsid w:val="00B27352"/>
    <w:rsid w:val="00B2751F"/>
    <w:rsid w:val="00B27546"/>
    <w:rsid w:val="00B27732"/>
    <w:rsid w:val="00B27C76"/>
    <w:rsid w:val="00B30187"/>
    <w:rsid w:val="00B30499"/>
    <w:rsid w:val="00B304EE"/>
    <w:rsid w:val="00B305C0"/>
    <w:rsid w:val="00B30621"/>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A94"/>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69D"/>
    <w:rsid w:val="00B37825"/>
    <w:rsid w:val="00B3793C"/>
    <w:rsid w:val="00B37A2F"/>
    <w:rsid w:val="00B37A51"/>
    <w:rsid w:val="00B37ABC"/>
    <w:rsid w:val="00B37DDB"/>
    <w:rsid w:val="00B37EC2"/>
    <w:rsid w:val="00B4007F"/>
    <w:rsid w:val="00B403E5"/>
    <w:rsid w:val="00B407D3"/>
    <w:rsid w:val="00B4091F"/>
    <w:rsid w:val="00B40A1F"/>
    <w:rsid w:val="00B40C89"/>
    <w:rsid w:val="00B40DF2"/>
    <w:rsid w:val="00B40F77"/>
    <w:rsid w:val="00B41016"/>
    <w:rsid w:val="00B4131F"/>
    <w:rsid w:val="00B414E9"/>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545D"/>
    <w:rsid w:val="00B46279"/>
    <w:rsid w:val="00B4650F"/>
    <w:rsid w:val="00B46634"/>
    <w:rsid w:val="00B46803"/>
    <w:rsid w:val="00B46D39"/>
    <w:rsid w:val="00B46E48"/>
    <w:rsid w:val="00B4725E"/>
    <w:rsid w:val="00B47612"/>
    <w:rsid w:val="00B477CB"/>
    <w:rsid w:val="00B4781E"/>
    <w:rsid w:val="00B47851"/>
    <w:rsid w:val="00B47903"/>
    <w:rsid w:val="00B47967"/>
    <w:rsid w:val="00B479AD"/>
    <w:rsid w:val="00B479E9"/>
    <w:rsid w:val="00B5036A"/>
    <w:rsid w:val="00B504BD"/>
    <w:rsid w:val="00B50801"/>
    <w:rsid w:val="00B50A1A"/>
    <w:rsid w:val="00B50B67"/>
    <w:rsid w:val="00B50FA2"/>
    <w:rsid w:val="00B51158"/>
    <w:rsid w:val="00B51186"/>
    <w:rsid w:val="00B5171E"/>
    <w:rsid w:val="00B5186C"/>
    <w:rsid w:val="00B51BDF"/>
    <w:rsid w:val="00B51C31"/>
    <w:rsid w:val="00B51F7B"/>
    <w:rsid w:val="00B51FE9"/>
    <w:rsid w:val="00B522A1"/>
    <w:rsid w:val="00B523F1"/>
    <w:rsid w:val="00B52A53"/>
    <w:rsid w:val="00B52AEF"/>
    <w:rsid w:val="00B52AFC"/>
    <w:rsid w:val="00B52BF4"/>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5F56"/>
    <w:rsid w:val="00B563A7"/>
    <w:rsid w:val="00B5644B"/>
    <w:rsid w:val="00B564FE"/>
    <w:rsid w:val="00B56824"/>
    <w:rsid w:val="00B56A6D"/>
    <w:rsid w:val="00B56FB8"/>
    <w:rsid w:val="00B5720E"/>
    <w:rsid w:val="00B573D3"/>
    <w:rsid w:val="00B57477"/>
    <w:rsid w:val="00B574C7"/>
    <w:rsid w:val="00B57DCA"/>
    <w:rsid w:val="00B57E5B"/>
    <w:rsid w:val="00B600E1"/>
    <w:rsid w:val="00B60A5A"/>
    <w:rsid w:val="00B60A73"/>
    <w:rsid w:val="00B60C46"/>
    <w:rsid w:val="00B60DEF"/>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793"/>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359"/>
    <w:rsid w:val="00B715FB"/>
    <w:rsid w:val="00B7177E"/>
    <w:rsid w:val="00B71868"/>
    <w:rsid w:val="00B71888"/>
    <w:rsid w:val="00B7189C"/>
    <w:rsid w:val="00B71942"/>
    <w:rsid w:val="00B719B9"/>
    <w:rsid w:val="00B71D92"/>
    <w:rsid w:val="00B71EE0"/>
    <w:rsid w:val="00B72033"/>
    <w:rsid w:val="00B72202"/>
    <w:rsid w:val="00B723C8"/>
    <w:rsid w:val="00B726CE"/>
    <w:rsid w:val="00B728BE"/>
    <w:rsid w:val="00B72C0A"/>
    <w:rsid w:val="00B72C6A"/>
    <w:rsid w:val="00B72EF8"/>
    <w:rsid w:val="00B7303F"/>
    <w:rsid w:val="00B731F0"/>
    <w:rsid w:val="00B73541"/>
    <w:rsid w:val="00B73629"/>
    <w:rsid w:val="00B736B5"/>
    <w:rsid w:val="00B73772"/>
    <w:rsid w:val="00B73B18"/>
    <w:rsid w:val="00B73EED"/>
    <w:rsid w:val="00B74147"/>
    <w:rsid w:val="00B74743"/>
    <w:rsid w:val="00B74962"/>
    <w:rsid w:val="00B74AA9"/>
    <w:rsid w:val="00B752C6"/>
    <w:rsid w:val="00B755BA"/>
    <w:rsid w:val="00B755E5"/>
    <w:rsid w:val="00B7595E"/>
    <w:rsid w:val="00B75A21"/>
    <w:rsid w:val="00B75D61"/>
    <w:rsid w:val="00B75DCD"/>
    <w:rsid w:val="00B75EBE"/>
    <w:rsid w:val="00B75F9E"/>
    <w:rsid w:val="00B76449"/>
    <w:rsid w:val="00B7645C"/>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0C1C"/>
    <w:rsid w:val="00B80FC2"/>
    <w:rsid w:val="00B81205"/>
    <w:rsid w:val="00B815C2"/>
    <w:rsid w:val="00B81947"/>
    <w:rsid w:val="00B81B31"/>
    <w:rsid w:val="00B81BE0"/>
    <w:rsid w:val="00B81BF3"/>
    <w:rsid w:val="00B81C84"/>
    <w:rsid w:val="00B81CC3"/>
    <w:rsid w:val="00B81D95"/>
    <w:rsid w:val="00B81F1C"/>
    <w:rsid w:val="00B8233E"/>
    <w:rsid w:val="00B825A9"/>
    <w:rsid w:val="00B8263D"/>
    <w:rsid w:val="00B82761"/>
    <w:rsid w:val="00B82ADC"/>
    <w:rsid w:val="00B82B30"/>
    <w:rsid w:val="00B82B3E"/>
    <w:rsid w:val="00B82B82"/>
    <w:rsid w:val="00B82C31"/>
    <w:rsid w:val="00B833D3"/>
    <w:rsid w:val="00B8356F"/>
    <w:rsid w:val="00B835E0"/>
    <w:rsid w:val="00B8365A"/>
    <w:rsid w:val="00B8369D"/>
    <w:rsid w:val="00B83704"/>
    <w:rsid w:val="00B83727"/>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BA"/>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352"/>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00B"/>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B8E"/>
    <w:rsid w:val="00BA1CB3"/>
    <w:rsid w:val="00BA1CC3"/>
    <w:rsid w:val="00BA2278"/>
    <w:rsid w:val="00BA2346"/>
    <w:rsid w:val="00BA2947"/>
    <w:rsid w:val="00BA297B"/>
    <w:rsid w:val="00BA2B37"/>
    <w:rsid w:val="00BA3034"/>
    <w:rsid w:val="00BA30F2"/>
    <w:rsid w:val="00BA3106"/>
    <w:rsid w:val="00BA31D6"/>
    <w:rsid w:val="00BA344E"/>
    <w:rsid w:val="00BA39C4"/>
    <w:rsid w:val="00BA3A00"/>
    <w:rsid w:val="00BA3FD9"/>
    <w:rsid w:val="00BA4478"/>
    <w:rsid w:val="00BA4860"/>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57E"/>
    <w:rsid w:val="00BA66E8"/>
    <w:rsid w:val="00BA68CF"/>
    <w:rsid w:val="00BA7204"/>
    <w:rsid w:val="00BA74E8"/>
    <w:rsid w:val="00BA7749"/>
    <w:rsid w:val="00BA777E"/>
    <w:rsid w:val="00BA77CB"/>
    <w:rsid w:val="00BA7B97"/>
    <w:rsid w:val="00BA7DC6"/>
    <w:rsid w:val="00BA7E10"/>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28"/>
    <w:rsid w:val="00BB40AF"/>
    <w:rsid w:val="00BB44D5"/>
    <w:rsid w:val="00BB47B1"/>
    <w:rsid w:val="00BB484C"/>
    <w:rsid w:val="00BB4873"/>
    <w:rsid w:val="00BB4BD1"/>
    <w:rsid w:val="00BB4C4F"/>
    <w:rsid w:val="00BB512A"/>
    <w:rsid w:val="00BB5451"/>
    <w:rsid w:val="00BB5C88"/>
    <w:rsid w:val="00BB5C8F"/>
    <w:rsid w:val="00BB5E41"/>
    <w:rsid w:val="00BB60D1"/>
    <w:rsid w:val="00BB60FC"/>
    <w:rsid w:val="00BB6405"/>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1D2"/>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1A7"/>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339"/>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612"/>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41"/>
    <w:rsid w:val="00BE16EA"/>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C5C"/>
    <w:rsid w:val="00BE7D04"/>
    <w:rsid w:val="00BE7E3C"/>
    <w:rsid w:val="00BF0021"/>
    <w:rsid w:val="00BF00F6"/>
    <w:rsid w:val="00BF06D2"/>
    <w:rsid w:val="00BF09F4"/>
    <w:rsid w:val="00BF0A9E"/>
    <w:rsid w:val="00BF0B2B"/>
    <w:rsid w:val="00BF0BBF"/>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105"/>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4E85"/>
    <w:rsid w:val="00C050F1"/>
    <w:rsid w:val="00C05188"/>
    <w:rsid w:val="00C05362"/>
    <w:rsid w:val="00C059D1"/>
    <w:rsid w:val="00C05ADB"/>
    <w:rsid w:val="00C05B11"/>
    <w:rsid w:val="00C05D34"/>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1DA"/>
    <w:rsid w:val="00C126B6"/>
    <w:rsid w:val="00C12B24"/>
    <w:rsid w:val="00C12DC4"/>
    <w:rsid w:val="00C1314A"/>
    <w:rsid w:val="00C1316F"/>
    <w:rsid w:val="00C131D7"/>
    <w:rsid w:val="00C13291"/>
    <w:rsid w:val="00C1351A"/>
    <w:rsid w:val="00C13756"/>
    <w:rsid w:val="00C13763"/>
    <w:rsid w:val="00C13D41"/>
    <w:rsid w:val="00C13DFE"/>
    <w:rsid w:val="00C13E9B"/>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6E"/>
    <w:rsid w:val="00C21185"/>
    <w:rsid w:val="00C212C1"/>
    <w:rsid w:val="00C214D0"/>
    <w:rsid w:val="00C21563"/>
    <w:rsid w:val="00C218B8"/>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8FA"/>
    <w:rsid w:val="00C23ACC"/>
    <w:rsid w:val="00C23CB6"/>
    <w:rsid w:val="00C23CB7"/>
    <w:rsid w:val="00C23E10"/>
    <w:rsid w:val="00C24415"/>
    <w:rsid w:val="00C244C9"/>
    <w:rsid w:val="00C2460D"/>
    <w:rsid w:val="00C24667"/>
    <w:rsid w:val="00C24AEF"/>
    <w:rsid w:val="00C24C20"/>
    <w:rsid w:val="00C24CEC"/>
    <w:rsid w:val="00C24DEA"/>
    <w:rsid w:val="00C24EF3"/>
    <w:rsid w:val="00C251A3"/>
    <w:rsid w:val="00C25517"/>
    <w:rsid w:val="00C2582E"/>
    <w:rsid w:val="00C259D5"/>
    <w:rsid w:val="00C25EF6"/>
    <w:rsid w:val="00C261BB"/>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4FF8"/>
    <w:rsid w:val="00C3522F"/>
    <w:rsid w:val="00C35493"/>
    <w:rsid w:val="00C355DB"/>
    <w:rsid w:val="00C3567B"/>
    <w:rsid w:val="00C35693"/>
    <w:rsid w:val="00C357E6"/>
    <w:rsid w:val="00C364FE"/>
    <w:rsid w:val="00C36643"/>
    <w:rsid w:val="00C366CB"/>
    <w:rsid w:val="00C367A9"/>
    <w:rsid w:val="00C3691F"/>
    <w:rsid w:val="00C36D36"/>
    <w:rsid w:val="00C36D8A"/>
    <w:rsid w:val="00C36ED2"/>
    <w:rsid w:val="00C374FB"/>
    <w:rsid w:val="00C37B3D"/>
    <w:rsid w:val="00C37C2D"/>
    <w:rsid w:val="00C37D9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79A"/>
    <w:rsid w:val="00C45FA7"/>
    <w:rsid w:val="00C46892"/>
    <w:rsid w:val="00C46B76"/>
    <w:rsid w:val="00C46C1B"/>
    <w:rsid w:val="00C46C83"/>
    <w:rsid w:val="00C46D3E"/>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9BC"/>
    <w:rsid w:val="00C51D89"/>
    <w:rsid w:val="00C51EE3"/>
    <w:rsid w:val="00C5227B"/>
    <w:rsid w:val="00C52401"/>
    <w:rsid w:val="00C525A0"/>
    <w:rsid w:val="00C527F4"/>
    <w:rsid w:val="00C52913"/>
    <w:rsid w:val="00C52C59"/>
    <w:rsid w:val="00C52C96"/>
    <w:rsid w:val="00C53021"/>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41"/>
    <w:rsid w:val="00C551BE"/>
    <w:rsid w:val="00C552C3"/>
    <w:rsid w:val="00C5539C"/>
    <w:rsid w:val="00C555A3"/>
    <w:rsid w:val="00C559EF"/>
    <w:rsid w:val="00C55A8E"/>
    <w:rsid w:val="00C55B3B"/>
    <w:rsid w:val="00C56202"/>
    <w:rsid w:val="00C5633C"/>
    <w:rsid w:val="00C56CCB"/>
    <w:rsid w:val="00C56F4F"/>
    <w:rsid w:val="00C5741F"/>
    <w:rsid w:val="00C57515"/>
    <w:rsid w:val="00C57563"/>
    <w:rsid w:val="00C57831"/>
    <w:rsid w:val="00C57889"/>
    <w:rsid w:val="00C578DB"/>
    <w:rsid w:val="00C578EC"/>
    <w:rsid w:val="00C57CEA"/>
    <w:rsid w:val="00C57E29"/>
    <w:rsid w:val="00C601F1"/>
    <w:rsid w:val="00C602A6"/>
    <w:rsid w:val="00C60479"/>
    <w:rsid w:val="00C604AD"/>
    <w:rsid w:val="00C6055F"/>
    <w:rsid w:val="00C605A0"/>
    <w:rsid w:val="00C60636"/>
    <w:rsid w:val="00C607E0"/>
    <w:rsid w:val="00C60832"/>
    <w:rsid w:val="00C60A30"/>
    <w:rsid w:val="00C60E86"/>
    <w:rsid w:val="00C61071"/>
    <w:rsid w:val="00C6134C"/>
    <w:rsid w:val="00C6134D"/>
    <w:rsid w:val="00C61541"/>
    <w:rsid w:val="00C61640"/>
    <w:rsid w:val="00C61811"/>
    <w:rsid w:val="00C61901"/>
    <w:rsid w:val="00C61982"/>
    <w:rsid w:val="00C619C4"/>
    <w:rsid w:val="00C61A4C"/>
    <w:rsid w:val="00C61B75"/>
    <w:rsid w:val="00C61BFF"/>
    <w:rsid w:val="00C6200C"/>
    <w:rsid w:val="00C621CD"/>
    <w:rsid w:val="00C627A4"/>
    <w:rsid w:val="00C627C8"/>
    <w:rsid w:val="00C62960"/>
    <w:rsid w:val="00C62974"/>
    <w:rsid w:val="00C62A19"/>
    <w:rsid w:val="00C62A2E"/>
    <w:rsid w:val="00C62BF3"/>
    <w:rsid w:val="00C633AA"/>
    <w:rsid w:val="00C6348C"/>
    <w:rsid w:val="00C638AE"/>
    <w:rsid w:val="00C63C2C"/>
    <w:rsid w:val="00C63C91"/>
    <w:rsid w:val="00C63DCA"/>
    <w:rsid w:val="00C6450B"/>
    <w:rsid w:val="00C64956"/>
    <w:rsid w:val="00C649EF"/>
    <w:rsid w:val="00C64DCF"/>
    <w:rsid w:val="00C64E91"/>
    <w:rsid w:val="00C64F9B"/>
    <w:rsid w:val="00C65075"/>
    <w:rsid w:val="00C65380"/>
    <w:rsid w:val="00C658AB"/>
    <w:rsid w:val="00C658BC"/>
    <w:rsid w:val="00C65CA6"/>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3303"/>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B9B"/>
    <w:rsid w:val="00C76E4E"/>
    <w:rsid w:val="00C7730C"/>
    <w:rsid w:val="00C7733F"/>
    <w:rsid w:val="00C77CA7"/>
    <w:rsid w:val="00C77F58"/>
    <w:rsid w:val="00C803EE"/>
    <w:rsid w:val="00C80BF5"/>
    <w:rsid w:val="00C8132A"/>
    <w:rsid w:val="00C81439"/>
    <w:rsid w:val="00C814AC"/>
    <w:rsid w:val="00C816E3"/>
    <w:rsid w:val="00C817CE"/>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69E"/>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08C"/>
    <w:rsid w:val="00C86159"/>
    <w:rsid w:val="00C862D6"/>
    <w:rsid w:val="00C86893"/>
    <w:rsid w:val="00C86AC4"/>
    <w:rsid w:val="00C86DC1"/>
    <w:rsid w:val="00C86E29"/>
    <w:rsid w:val="00C86F66"/>
    <w:rsid w:val="00C86FA4"/>
    <w:rsid w:val="00C87E7A"/>
    <w:rsid w:val="00C90644"/>
    <w:rsid w:val="00C90719"/>
    <w:rsid w:val="00C908DC"/>
    <w:rsid w:val="00C90955"/>
    <w:rsid w:val="00C909F8"/>
    <w:rsid w:val="00C90BA5"/>
    <w:rsid w:val="00C90BFF"/>
    <w:rsid w:val="00C90C10"/>
    <w:rsid w:val="00C9101B"/>
    <w:rsid w:val="00C91097"/>
    <w:rsid w:val="00C913AC"/>
    <w:rsid w:val="00C915E2"/>
    <w:rsid w:val="00C91673"/>
    <w:rsid w:val="00C918BD"/>
    <w:rsid w:val="00C92100"/>
    <w:rsid w:val="00C92255"/>
    <w:rsid w:val="00C9232B"/>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A3B"/>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4C3"/>
    <w:rsid w:val="00CA752A"/>
    <w:rsid w:val="00CA78A8"/>
    <w:rsid w:val="00CA7A9A"/>
    <w:rsid w:val="00CA7B60"/>
    <w:rsid w:val="00CA7E47"/>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8C6"/>
    <w:rsid w:val="00CB6C2D"/>
    <w:rsid w:val="00CB7340"/>
    <w:rsid w:val="00CB76C6"/>
    <w:rsid w:val="00CB78AA"/>
    <w:rsid w:val="00CB7CC2"/>
    <w:rsid w:val="00CB7DA4"/>
    <w:rsid w:val="00CB7F96"/>
    <w:rsid w:val="00CC01A1"/>
    <w:rsid w:val="00CC0584"/>
    <w:rsid w:val="00CC061D"/>
    <w:rsid w:val="00CC0720"/>
    <w:rsid w:val="00CC08AC"/>
    <w:rsid w:val="00CC099D"/>
    <w:rsid w:val="00CC0C1B"/>
    <w:rsid w:val="00CC0EDB"/>
    <w:rsid w:val="00CC0EE8"/>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72B"/>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37"/>
    <w:rsid w:val="00CD54E5"/>
    <w:rsid w:val="00CD56D4"/>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2D5"/>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83A"/>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5E5"/>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1F"/>
    <w:rsid w:val="00CE59A8"/>
    <w:rsid w:val="00CE5CB5"/>
    <w:rsid w:val="00CE5CF9"/>
    <w:rsid w:val="00CE5D29"/>
    <w:rsid w:val="00CE5F66"/>
    <w:rsid w:val="00CE6073"/>
    <w:rsid w:val="00CE62BD"/>
    <w:rsid w:val="00CE6562"/>
    <w:rsid w:val="00CE6645"/>
    <w:rsid w:val="00CE688B"/>
    <w:rsid w:val="00CE68CA"/>
    <w:rsid w:val="00CE7126"/>
    <w:rsid w:val="00CE7179"/>
    <w:rsid w:val="00CE729B"/>
    <w:rsid w:val="00CE7308"/>
    <w:rsid w:val="00CE7335"/>
    <w:rsid w:val="00CE7602"/>
    <w:rsid w:val="00CE7A51"/>
    <w:rsid w:val="00CF0270"/>
    <w:rsid w:val="00CF0963"/>
    <w:rsid w:val="00CF0B0B"/>
    <w:rsid w:val="00CF0B2C"/>
    <w:rsid w:val="00CF0F92"/>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63D"/>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5CB3"/>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25D"/>
    <w:rsid w:val="00D0138A"/>
    <w:rsid w:val="00D014CB"/>
    <w:rsid w:val="00D0164D"/>
    <w:rsid w:val="00D017AB"/>
    <w:rsid w:val="00D01D07"/>
    <w:rsid w:val="00D01FDB"/>
    <w:rsid w:val="00D02034"/>
    <w:rsid w:val="00D02445"/>
    <w:rsid w:val="00D029C0"/>
    <w:rsid w:val="00D029C5"/>
    <w:rsid w:val="00D02B36"/>
    <w:rsid w:val="00D02F36"/>
    <w:rsid w:val="00D0338D"/>
    <w:rsid w:val="00D034DA"/>
    <w:rsid w:val="00D035E2"/>
    <w:rsid w:val="00D036AF"/>
    <w:rsid w:val="00D03803"/>
    <w:rsid w:val="00D03B8F"/>
    <w:rsid w:val="00D03C49"/>
    <w:rsid w:val="00D03C92"/>
    <w:rsid w:val="00D041B1"/>
    <w:rsid w:val="00D041FE"/>
    <w:rsid w:val="00D04498"/>
    <w:rsid w:val="00D04B25"/>
    <w:rsid w:val="00D04C14"/>
    <w:rsid w:val="00D04D6F"/>
    <w:rsid w:val="00D04ED9"/>
    <w:rsid w:val="00D050BA"/>
    <w:rsid w:val="00D05330"/>
    <w:rsid w:val="00D0545F"/>
    <w:rsid w:val="00D054C4"/>
    <w:rsid w:val="00D05548"/>
    <w:rsid w:val="00D057E7"/>
    <w:rsid w:val="00D059FD"/>
    <w:rsid w:val="00D05A8F"/>
    <w:rsid w:val="00D05DFF"/>
    <w:rsid w:val="00D05E82"/>
    <w:rsid w:val="00D0631D"/>
    <w:rsid w:val="00D0691C"/>
    <w:rsid w:val="00D06A48"/>
    <w:rsid w:val="00D06CC9"/>
    <w:rsid w:val="00D07176"/>
    <w:rsid w:val="00D0740D"/>
    <w:rsid w:val="00D07520"/>
    <w:rsid w:val="00D078EE"/>
    <w:rsid w:val="00D079E9"/>
    <w:rsid w:val="00D07A39"/>
    <w:rsid w:val="00D07B4A"/>
    <w:rsid w:val="00D07B88"/>
    <w:rsid w:val="00D07E84"/>
    <w:rsid w:val="00D10097"/>
    <w:rsid w:val="00D10170"/>
    <w:rsid w:val="00D1023F"/>
    <w:rsid w:val="00D10473"/>
    <w:rsid w:val="00D105D4"/>
    <w:rsid w:val="00D1098A"/>
    <w:rsid w:val="00D10A5D"/>
    <w:rsid w:val="00D10C7B"/>
    <w:rsid w:val="00D110E1"/>
    <w:rsid w:val="00D11186"/>
    <w:rsid w:val="00D113DF"/>
    <w:rsid w:val="00D1159B"/>
    <w:rsid w:val="00D11852"/>
    <w:rsid w:val="00D11A99"/>
    <w:rsid w:val="00D1295E"/>
    <w:rsid w:val="00D12CF3"/>
    <w:rsid w:val="00D12F19"/>
    <w:rsid w:val="00D12F51"/>
    <w:rsid w:val="00D12FDF"/>
    <w:rsid w:val="00D130A5"/>
    <w:rsid w:val="00D130E9"/>
    <w:rsid w:val="00D13665"/>
    <w:rsid w:val="00D13858"/>
    <w:rsid w:val="00D139DB"/>
    <w:rsid w:val="00D13A73"/>
    <w:rsid w:val="00D13F7A"/>
    <w:rsid w:val="00D140A6"/>
    <w:rsid w:val="00D1439C"/>
    <w:rsid w:val="00D14735"/>
    <w:rsid w:val="00D147E7"/>
    <w:rsid w:val="00D14918"/>
    <w:rsid w:val="00D14D7A"/>
    <w:rsid w:val="00D14E5C"/>
    <w:rsid w:val="00D151F7"/>
    <w:rsid w:val="00D15714"/>
    <w:rsid w:val="00D157D9"/>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73A"/>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3FBA"/>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933"/>
    <w:rsid w:val="00D32AAB"/>
    <w:rsid w:val="00D32C82"/>
    <w:rsid w:val="00D32FCD"/>
    <w:rsid w:val="00D331DB"/>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BB"/>
    <w:rsid w:val="00D34FD4"/>
    <w:rsid w:val="00D35220"/>
    <w:rsid w:val="00D35271"/>
    <w:rsid w:val="00D35346"/>
    <w:rsid w:val="00D3592C"/>
    <w:rsid w:val="00D36195"/>
    <w:rsid w:val="00D3640A"/>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CA1"/>
    <w:rsid w:val="00D42D6A"/>
    <w:rsid w:val="00D42E33"/>
    <w:rsid w:val="00D43068"/>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859"/>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D0A"/>
    <w:rsid w:val="00D46E6C"/>
    <w:rsid w:val="00D46EEF"/>
    <w:rsid w:val="00D47392"/>
    <w:rsid w:val="00D47651"/>
    <w:rsid w:val="00D47B20"/>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E"/>
    <w:rsid w:val="00D5494B"/>
    <w:rsid w:val="00D5498C"/>
    <w:rsid w:val="00D54A6D"/>
    <w:rsid w:val="00D54B93"/>
    <w:rsid w:val="00D55254"/>
    <w:rsid w:val="00D554AF"/>
    <w:rsid w:val="00D559CC"/>
    <w:rsid w:val="00D55BDD"/>
    <w:rsid w:val="00D56104"/>
    <w:rsid w:val="00D567D4"/>
    <w:rsid w:val="00D56820"/>
    <w:rsid w:val="00D56E1D"/>
    <w:rsid w:val="00D570CA"/>
    <w:rsid w:val="00D570F8"/>
    <w:rsid w:val="00D572B9"/>
    <w:rsid w:val="00D57561"/>
    <w:rsid w:val="00D577DD"/>
    <w:rsid w:val="00D57A23"/>
    <w:rsid w:val="00D57B45"/>
    <w:rsid w:val="00D57F9D"/>
    <w:rsid w:val="00D57FA0"/>
    <w:rsid w:val="00D600C2"/>
    <w:rsid w:val="00D603FF"/>
    <w:rsid w:val="00D60866"/>
    <w:rsid w:val="00D60889"/>
    <w:rsid w:val="00D6092B"/>
    <w:rsid w:val="00D60C17"/>
    <w:rsid w:val="00D60E79"/>
    <w:rsid w:val="00D61702"/>
    <w:rsid w:val="00D61892"/>
    <w:rsid w:val="00D618CA"/>
    <w:rsid w:val="00D61BDF"/>
    <w:rsid w:val="00D61E0A"/>
    <w:rsid w:val="00D61FD4"/>
    <w:rsid w:val="00D620FA"/>
    <w:rsid w:val="00D621FA"/>
    <w:rsid w:val="00D62300"/>
    <w:rsid w:val="00D62356"/>
    <w:rsid w:val="00D62511"/>
    <w:rsid w:val="00D626E1"/>
    <w:rsid w:val="00D627A0"/>
    <w:rsid w:val="00D62A2B"/>
    <w:rsid w:val="00D62B1D"/>
    <w:rsid w:val="00D62B73"/>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7F7"/>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CF0"/>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A2"/>
    <w:rsid w:val="00D81AD2"/>
    <w:rsid w:val="00D81B9C"/>
    <w:rsid w:val="00D81E59"/>
    <w:rsid w:val="00D8202E"/>
    <w:rsid w:val="00D82134"/>
    <w:rsid w:val="00D8245F"/>
    <w:rsid w:val="00D82808"/>
    <w:rsid w:val="00D82BC7"/>
    <w:rsid w:val="00D82D71"/>
    <w:rsid w:val="00D833FE"/>
    <w:rsid w:val="00D83543"/>
    <w:rsid w:val="00D83593"/>
    <w:rsid w:val="00D83672"/>
    <w:rsid w:val="00D83880"/>
    <w:rsid w:val="00D839E6"/>
    <w:rsid w:val="00D83DAE"/>
    <w:rsid w:val="00D84139"/>
    <w:rsid w:val="00D841F2"/>
    <w:rsid w:val="00D84543"/>
    <w:rsid w:val="00D84E4A"/>
    <w:rsid w:val="00D84EAA"/>
    <w:rsid w:val="00D8535B"/>
    <w:rsid w:val="00D85728"/>
    <w:rsid w:val="00D85BA4"/>
    <w:rsid w:val="00D85C2B"/>
    <w:rsid w:val="00D85D7C"/>
    <w:rsid w:val="00D85E87"/>
    <w:rsid w:val="00D85FCE"/>
    <w:rsid w:val="00D85FD5"/>
    <w:rsid w:val="00D86344"/>
    <w:rsid w:val="00D86474"/>
    <w:rsid w:val="00D867A8"/>
    <w:rsid w:val="00D86C47"/>
    <w:rsid w:val="00D86E29"/>
    <w:rsid w:val="00D8734A"/>
    <w:rsid w:val="00D87782"/>
    <w:rsid w:val="00D877BB"/>
    <w:rsid w:val="00D87849"/>
    <w:rsid w:val="00D87B5E"/>
    <w:rsid w:val="00D87B62"/>
    <w:rsid w:val="00D87B8A"/>
    <w:rsid w:val="00D87EB0"/>
    <w:rsid w:val="00D87EE5"/>
    <w:rsid w:val="00D90131"/>
    <w:rsid w:val="00D9042C"/>
    <w:rsid w:val="00D90650"/>
    <w:rsid w:val="00D90862"/>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4CF"/>
    <w:rsid w:val="00D936AE"/>
    <w:rsid w:val="00D943AB"/>
    <w:rsid w:val="00D944A8"/>
    <w:rsid w:val="00D945E5"/>
    <w:rsid w:val="00D94618"/>
    <w:rsid w:val="00D949FE"/>
    <w:rsid w:val="00D94A8B"/>
    <w:rsid w:val="00D94E7B"/>
    <w:rsid w:val="00D9548C"/>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72B"/>
    <w:rsid w:val="00DA1969"/>
    <w:rsid w:val="00DA2250"/>
    <w:rsid w:val="00DA22A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4E9B"/>
    <w:rsid w:val="00DA5168"/>
    <w:rsid w:val="00DA526B"/>
    <w:rsid w:val="00DA535D"/>
    <w:rsid w:val="00DA53AC"/>
    <w:rsid w:val="00DA583D"/>
    <w:rsid w:val="00DA5911"/>
    <w:rsid w:val="00DA5E37"/>
    <w:rsid w:val="00DA5EB7"/>
    <w:rsid w:val="00DA6085"/>
    <w:rsid w:val="00DA6152"/>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CF2"/>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8A9"/>
    <w:rsid w:val="00DB398E"/>
    <w:rsid w:val="00DB3C4B"/>
    <w:rsid w:val="00DB3CE6"/>
    <w:rsid w:val="00DB3D65"/>
    <w:rsid w:val="00DB4127"/>
    <w:rsid w:val="00DB42A1"/>
    <w:rsid w:val="00DB44D4"/>
    <w:rsid w:val="00DB46F8"/>
    <w:rsid w:val="00DB48DF"/>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02C"/>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34E"/>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0FD"/>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CA"/>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A94"/>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733"/>
    <w:rsid w:val="00DE29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63A"/>
    <w:rsid w:val="00DE4864"/>
    <w:rsid w:val="00DE496F"/>
    <w:rsid w:val="00DE4C8C"/>
    <w:rsid w:val="00DE51AF"/>
    <w:rsid w:val="00DE5493"/>
    <w:rsid w:val="00DE5700"/>
    <w:rsid w:val="00DE58F4"/>
    <w:rsid w:val="00DE5A67"/>
    <w:rsid w:val="00DE5E9D"/>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480"/>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121"/>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BE0"/>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2C1"/>
    <w:rsid w:val="00E04B32"/>
    <w:rsid w:val="00E04F74"/>
    <w:rsid w:val="00E0525F"/>
    <w:rsid w:val="00E0554C"/>
    <w:rsid w:val="00E05712"/>
    <w:rsid w:val="00E0586F"/>
    <w:rsid w:val="00E05941"/>
    <w:rsid w:val="00E05946"/>
    <w:rsid w:val="00E05A0E"/>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03C"/>
    <w:rsid w:val="00E1249C"/>
    <w:rsid w:val="00E12591"/>
    <w:rsid w:val="00E1261E"/>
    <w:rsid w:val="00E1297B"/>
    <w:rsid w:val="00E12A2E"/>
    <w:rsid w:val="00E12F2F"/>
    <w:rsid w:val="00E1347D"/>
    <w:rsid w:val="00E13680"/>
    <w:rsid w:val="00E1374E"/>
    <w:rsid w:val="00E13804"/>
    <w:rsid w:val="00E13924"/>
    <w:rsid w:val="00E13D0F"/>
    <w:rsid w:val="00E13D16"/>
    <w:rsid w:val="00E13F20"/>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E91"/>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2308"/>
    <w:rsid w:val="00E228B3"/>
    <w:rsid w:val="00E22B61"/>
    <w:rsid w:val="00E22CF5"/>
    <w:rsid w:val="00E22D8F"/>
    <w:rsid w:val="00E22F60"/>
    <w:rsid w:val="00E23125"/>
    <w:rsid w:val="00E23250"/>
    <w:rsid w:val="00E23252"/>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86F"/>
    <w:rsid w:val="00E259C6"/>
    <w:rsid w:val="00E25A31"/>
    <w:rsid w:val="00E26340"/>
    <w:rsid w:val="00E263BC"/>
    <w:rsid w:val="00E26461"/>
    <w:rsid w:val="00E26569"/>
    <w:rsid w:val="00E265BD"/>
    <w:rsid w:val="00E265BF"/>
    <w:rsid w:val="00E266DC"/>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61"/>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2C2"/>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BCA"/>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24"/>
    <w:rsid w:val="00E42E91"/>
    <w:rsid w:val="00E42F04"/>
    <w:rsid w:val="00E430EF"/>
    <w:rsid w:val="00E43131"/>
    <w:rsid w:val="00E43236"/>
    <w:rsid w:val="00E434C1"/>
    <w:rsid w:val="00E43A7C"/>
    <w:rsid w:val="00E43C8F"/>
    <w:rsid w:val="00E43D10"/>
    <w:rsid w:val="00E43D1D"/>
    <w:rsid w:val="00E43E46"/>
    <w:rsid w:val="00E4477D"/>
    <w:rsid w:val="00E44925"/>
    <w:rsid w:val="00E44988"/>
    <w:rsid w:val="00E449DD"/>
    <w:rsid w:val="00E44AD4"/>
    <w:rsid w:val="00E44B30"/>
    <w:rsid w:val="00E44B31"/>
    <w:rsid w:val="00E44C1D"/>
    <w:rsid w:val="00E44DD3"/>
    <w:rsid w:val="00E44FE1"/>
    <w:rsid w:val="00E452C7"/>
    <w:rsid w:val="00E452F4"/>
    <w:rsid w:val="00E454D9"/>
    <w:rsid w:val="00E4585A"/>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17A"/>
    <w:rsid w:val="00E51313"/>
    <w:rsid w:val="00E51518"/>
    <w:rsid w:val="00E51543"/>
    <w:rsid w:val="00E5173E"/>
    <w:rsid w:val="00E517C0"/>
    <w:rsid w:val="00E51915"/>
    <w:rsid w:val="00E5191B"/>
    <w:rsid w:val="00E51A52"/>
    <w:rsid w:val="00E51B89"/>
    <w:rsid w:val="00E51F24"/>
    <w:rsid w:val="00E51F27"/>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4E"/>
    <w:rsid w:val="00E564FD"/>
    <w:rsid w:val="00E566A6"/>
    <w:rsid w:val="00E5685D"/>
    <w:rsid w:val="00E56ACC"/>
    <w:rsid w:val="00E56B10"/>
    <w:rsid w:val="00E56F3F"/>
    <w:rsid w:val="00E571B0"/>
    <w:rsid w:val="00E572B0"/>
    <w:rsid w:val="00E573C8"/>
    <w:rsid w:val="00E575F7"/>
    <w:rsid w:val="00E57865"/>
    <w:rsid w:val="00E57CAF"/>
    <w:rsid w:val="00E57E0E"/>
    <w:rsid w:val="00E57F3F"/>
    <w:rsid w:val="00E601EB"/>
    <w:rsid w:val="00E6034D"/>
    <w:rsid w:val="00E6064C"/>
    <w:rsid w:val="00E6070B"/>
    <w:rsid w:val="00E6085B"/>
    <w:rsid w:val="00E60A85"/>
    <w:rsid w:val="00E60CC3"/>
    <w:rsid w:val="00E60CC8"/>
    <w:rsid w:val="00E60D47"/>
    <w:rsid w:val="00E61042"/>
    <w:rsid w:val="00E6109F"/>
    <w:rsid w:val="00E61319"/>
    <w:rsid w:val="00E61407"/>
    <w:rsid w:val="00E61543"/>
    <w:rsid w:val="00E61581"/>
    <w:rsid w:val="00E61A73"/>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2DC"/>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E4E"/>
    <w:rsid w:val="00E71F34"/>
    <w:rsid w:val="00E7217E"/>
    <w:rsid w:val="00E7220E"/>
    <w:rsid w:val="00E724E3"/>
    <w:rsid w:val="00E725A7"/>
    <w:rsid w:val="00E727E0"/>
    <w:rsid w:val="00E729A0"/>
    <w:rsid w:val="00E72DD0"/>
    <w:rsid w:val="00E72F6A"/>
    <w:rsid w:val="00E7305D"/>
    <w:rsid w:val="00E731C3"/>
    <w:rsid w:val="00E7344A"/>
    <w:rsid w:val="00E735AB"/>
    <w:rsid w:val="00E7390C"/>
    <w:rsid w:val="00E73989"/>
    <w:rsid w:val="00E73C44"/>
    <w:rsid w:val="00E73DAA"/>
    <w:rsid w:val="00E73E0E"/>
    <w:rsid w:val="00E74107"/>
    <w:rsid w:val="00E742F3"/>
    <w:rsid w:val="00E743E0"/>
    <w:rsid w:val="00E74639"/>
    <w:rsid w:val="00E74744"/>
    <w:rsid w:val="00E748F5"/>
    <w:rsid w:val="00E74B9F"/>
    <w:rsid w:val="00E74C23"/>
    <w:rsid w:val="00E74C66"/>
    <w:rsid w:val="00E74D29"/>
    <w:rsid w:val="00E74E9D"/>
    <w:rsid w:val="00E750DB"/>
    <w:rsid w:val="00E75216"/>
    <w:rsid w:val="00E75707"/>
    <w:rsid w:val="00E75838"/>
    <w:rsid w:val="00E75CE2"/>
    <w:rsid w:val="00E75D4C"/>
    <w:rsid w:val="00E75F51"/>
    <w:rsid w:val="00E75F7B"/>
    <w:rsid w:val="00E76075"/>
    <w:rsid w:val="00E762C6"/>
    <w:rsid w:val="00E76410"/>
    <w:rsid w:val="00E7654F"/>
    <w:rsid w:val="00E767A7"/>
    <w:rsid w:val="00E76D86"/>
    <w:rsid w:val="00E7708E"/>
    <w:rsid w:val="00E774BC"/>
    <w:rsid w:val="00E7754B"/>
    <w:rsid w:val="00E77708"/>
    <w:rsid w:val="00E7777C"/>
    <w:rsid w:val="00E77BD0"/>
    <w:rsid w:val="00E77CF8"/>
    <w:rsid w:val="00E77F9A"/>
    <w:rsid w:val="00E8017D"/>
    <w:rsid w:val="00E80347"/>
    <w:rsid w:val="00E8049F"/>
    <w:rsid w:val="00E805C0"/>
    <w:rsid w:val="00E806F3"/>
    <w:rsid w:val="00E80B86"/>
    <w:rsid w:val="00E80D2E"/>
    <w:rsid w:val="00E80D7E"/>
    <w:rsid w:val="00E8100E"/>
    <w:rsid w:val="00E81233"/>
    <w:rsid w:val="00E814A0"/>
    <w:rsid w:val="00E81C17"/>
    <w:rsid w:val="00E81CC0"/>
    <w:rsid w:val="00E81DAE"/>
    <w:rsid w:val="00E81E40"/>
    <w:rsid w:val="00E81F08"/>
    <w:rsid w:val="00E82058"/>
    <w:rsid w:val="00E826AF"/>
    <w:rsid w:val="00E826B8"/>
    <w:rsid w:val="00E828AB"/>
    <w:rsid w:val="00E828BB"/>
    <w:rsid w:val="00E8297E"/>
    <w:rsid w:val="00E82B2A"/>
    <w:rsid w:val="00E82B38"/>
    <w:rsid w:val="00E830AE"/>
    <w:rsid w:val="00E832B4"/>
    <w:rsid w:val="00E832DD"/>
    <w:rsid w:val="00E833E9"/>
    <w:rsid w:val="00E83C29"/>
    <w:rsid w:val="00E83F18"/>
    <w:rsid w:val="00E83F84"/>
    <w:rsid w:val="00E840B3"/>
    <w:rsid w:val="00E843C9"/>
    <w:rsid w:val="00E8470B"/>
    <w:rsid w:val="00E84A8F"/>
    <w:rsid w:val="00E84C37"/>
    <w:rsid w:val="00E84CDC"/>
    <w:rsid w:val="00E84EFC"/>
    <w:rsid w:val="00E850A3"/>
    <w:rsid w:val="00E85704"/>
    <w:rsid w:val="00E859A3"/>
    <w:rsid w:val="00E85A0D"/>
    <w:rsid w:val="00E85E5D"/>
    <w:rsid w:val="00E85F07"/>
    <w:rsid w:val="00E86131"/>
    <w:rsid w:val="00E8660D"/>
    <w:rsid w:val="00E8686C"/>
    <w:rsid w:val="00E869B5"/>
    <w:rsid w:val="00E86BDD"/>
    <w:rsid w:val="00E86CE4"/>
    <w:rsid w:val="00E86F39"/>
    <w:rsid w:val="00E8719A"/>
    <w:rsid w:val="00E876AB"/>
    <w:rsid w:val="00E876F3"/>
    <w:rsid w:val="00E878C6"/>
    <w:rsid w:val="00E87A81"/>
    <w:rsid w:val="00E87D16"/>
    <w:rsid w:val="00E90097"/>
    <w:rsid w:val="00E905FF"/>
    <w:rsid w:val="00E90D23"/>
    <w:rsid w:val="00E9111E"/>
    <w:rsid w:val="00E91188"/>
    <w:rsid w:val="00E91413"/>
    <w:rsid w:val="00E91549"/>
    <w:rsid w:val="00E91A16"/>
    <w:rsid w:val="00E91B64"/>
    <w:rsid w:val="00E91B6C"/>
    <w:rsid w:val="00E92140"/>
    <w:rsid w:val="00E92328"/>
    <w:rsid w:val="00E924CF"/>
    <w:rsid w:val="00E92A34"/>
    <w:rsid w:val="00E92B9B"/>
    <w:rsid w:val="00E92C20"/>
    <w:rsid w:val="00E92E06"/>
    <w:rsid w:val="00E92E1E"/>
    <w:rsid w:val="00E92F0F"/>
    <w:rsid w:val="00E9304B"/>
    <w:rsid w:val="00E9308C"/>
    <w:rsid w:val="00E931E9"/>
    <w:rsid w:val="00E9344F"/>
    <w:rsid w:val="00E9346B"/>
    <w:rsid w:val="00E93755"/>
    <w:rsid w:val="00E937AC"/>
    <w:rsid w:val="00E93936"/>
    <w:rsid w:val="00E93968"/>
    <w:rsid w:val="00E93D96"/>
    <w:rsid w:val="00E942FA"/>
    <w:rsid w:val="00E94672"/>
    <w:rsid w:val="00E94738"/>
    <w:rsid w:val="00E94927"/>
    <w:rsid w:val="00E949FD"/>
    <w:rsid w:val="00E94C65"/>
    <w:rsid w:val="00E950BC"/>
    <w:rsid w:val="00E9511A"/>
    <w:rsid w:val="00E9524F"/>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AC8"/>
    <w:rsid w:val="00EA5C9D"/>
    <w:rsid w:val="00EA5EF5"/>
    <w:rsid w:val="00EA5F96"/>
    <w:rsid w:val="00EA661F"/>
    <w:rsid w:val="00EA662B"/>
    <w:rsid w:val="00EA6894"/>
    <w:rsid w:val="00EA6D53"/>
    <w:rsid w:val="00EA6DB9"/>
    <w:rsid w:val="00EA70A8"/>
    <w:rsid w:val="00EA74AE"/>
    <w:rsid w:val="00EA7506"/>
    <w:rsid w:val="00EA75A8"/>
    <w:rsid w:val="00EA79CB"/>
    <w:rsid w:val="00EA7AF6"/>
    <w:rsid w:val="00EA7DD7"/>
    <w:rsid w:val="00EA7F0F"/>
    <w:rsid w:val="00EA7F66"/>
    <w:rsid w:val="00EA7F90"/>
    <w:rsid w:val="00EA7FFC"/>
    <w:rsid w:val="00EB017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D08"/>
    <w:rsid w:val="00EB5ECE"/>
    <w:rsid w:val="00EB608B"/>
    <w:rsid w:val="00EB623C"/>
    <w:rsid w:val="00EB644D"/>
    <w:rsid w:val="00EB6567"/>
    <w:rsid w:val="00EB65B9"/>
    <w:rsid w:val="00EB65BB"/>
    <w:rsid w:val="00EB6961"/>
    <w:rsid w:val="00EB6A76"/>
    <w:rsid w:val="00EB6AD1"/>
    <w:rsid w:val="00EB6B68"/>
    <w:rsid w:val="00EB6EDA"/>
    <w:rsid w:val="00EB720E"/>
    <w:rsid w:val="00EB729A"/>
    <w:rsid w:val="00EB7626"/>
    <w:rsid w:val="00EB79E4"/>
    <w:rsid w:val="00EB7A6E"/>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324"/>
    <w:rsid w:val="00EC443F"/>
    <w:rsid w:val="00EC47DC"/>
    <w:rsid w:val="00EC4948"/>
    <w:rsid w:val="00EC49B3"/>
    <w:rsid w:val="00EC4C25"/>
    <w:rsid w:val="00EC4CA2"/>
    <w:rsid w:val="00EC4CD6"/>
    <w:rsid w:val="00EC4E35"/>
    <w:rsid w:val="00EC4F02"/>
    <w:rsid w:val="00EC4F6C"/>
    <w:rsid w:val="00EC5256"/>
    <w:rsid w:val="00EC5279"/>
    <w:rsid w:val="00EC542E"/>
    <w:rsid w:val="00EC5466"/>
    <w:rsid w:val="00EC5933"/>
    <w:rsid w:val="00EC59A7"/>
    <w:rsid w:val="00EC5F06"/>
    <w:rsid w:val="00EC616A"/>
    <w:rsid w:val="00EC6287"/>
    <w:rsid w:val="00EC6938"/>
    <w:rsid w:val="00EC6CCA"/>
    <w:rsid w:val="00EC6CCD"/>
    <w:rsid w:val="00EC6DDB"/>
    <w:rsid w:val="00EC6FC1"/>
    <w:rsid w:val="00EC7034"/>
    <w:rsid w:val="00EC71F2"/>
    <w:rsid w:val="00EC7248"/>
    <w:rsid w:val="00EC731B"/>
    <w:rsid w:val="00EC7550"/>
    <w:rsid w:val="00EC7664"/>
    <w:rsid w:val="00EC76F7"/>
    <w:rsid w:val="00EC7806"/>
    <w:rsid w:val="00EC79AF"/>
    <w:rsid w:val="00EC7A15"/>
    <w:rsid w:val="00EC7F54"/>
    <w:rsid w:val="00ED0040"/>
    <w:rsid w:val="00ED020E"/>
    <w:rsid w:val="00ED0223"/>
    <w:rsid w:val="00ED0350"/>
    <w:rsid w:val="00ED077E"/>
    <w:rsid w:val="00ED092F"/>
    <w:rsid w:val="00ED0DEA"/>
    <w:rsid w:val="00ED0F7C"/>
    <w:rsid w:val="00ED10DC"/>
    <w:rsid w:val="00ED18C6"/>
    <w:rsid w:val="00ED19A9"/>
    <w:rsid w:val="00ED1BE7"/>
    <w:rsid w:val="00ED1F4F"/>
    <w:rsid w:val="00ED24F6"/>
    <w:rsid w:val="00ED271E"/>
    <w:rsid w:val="00ED2991"/>
    <w:rsid w:val="00ED2BB5"/>
    <w:rsid w:val="00ED31AE"/>
    <w:rsid w:val="00ED332B"/>
    <w:rsid w:val="00ED3481"/>
    <w:rsid w:val="00ED39C7"/>
    <w:rsid w:val="00ED3F85"/>
    <w:rsid w:val="00ED3FE3"/>
    <w:rsid w:val="00ED427D"/>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C5C"/>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C63"/>
    <w:rsid w:val="00EE2E73"/>
    <w:rsid w:val="00EE2F32"/>
    <w:rsid w:val="00EE2FDC"/>
    <w:rsid w:val="00EE3335"/>
    <w:rsid w:val="00EE39D4"/>
    <w:rsid w:val="00EE3B8A"/>
    <w:rsid w:val="00EE3C2B"/>
    <w:rsid w:val="00EE3C61"/>
    <w:rsid w:val="00EE3CBD"/>
    <w:rsid w:val="00EE3D99"/>
    <w:rsid w:val="00EE3DCB"/>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5F8A"/>
    <w:rsid w:val="00EF5FEF"/>
    <w:rsid w:val="00EF684C"/>
    <w:rsid w:val="00EF68D3"/>
    <w:rsid w:val="00EF6BE6"/>
    <w:rsid w:val="00EF6BF9"/>
    <w:rsid w:val="00EF6D2B"/>
    <w:rsid w:val="00EF7468"/>
    <w:rsid w:val="00EF75B2"/>
    <w:rsid w:val="00EF7781"/>
    <w:rsid w:val="00EF7A82"/>
    <w:rsid w:val="00EF7BED"/>
    <w:rsid w:val="00F000C9"/>
    <w:rsid w:val="00F000E9"/>
    <w:rsid w:val="00F00142"/>
    <w:rsid w:val="00F00159"/>
    <w:rsid w:val="00F001C1"/>
    <w:rsid w:val="00F00261"/>
    <w:rsid w:val="00F00471"/>
    <w:rsid w:val="00F00678"/>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1D"/>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5"/>
    <w:rsid w:val="00F05EDB"/>
    <w:rsid w:val="00F06269"/>
    <w:rsid w:val="00F064F9"/>
    <w:rsid w:val="00F06542"/>
    <w:rsid w:val="00F06713"/>
    <w:rsid w:val="00F06948"/>
    <w:rsid w:val="00F0695C"/>
    <w:rsid w:val="00F06A02"/>
    <w:rsid w:val="00F06AD3"/>
    <w:rsid w:val="00F06B68"/>
    <w:rsid w:val="00F074D6"/>
    <w:rsid w:val="00F07587"/>
    <w:rsid w:val="00F076DE"/>
    <w:rsid w:val="00F077E5"/>
    <w:rsid w:val="00F07EBC"/>
    <w:rsid w:val="00F1011E"/>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6A1"/>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2AD"/>
    <w:rsid w:val="00F14405"/>
    <w:rsid w:val="00F1445F"/>
    <w:rsid w:val="00F1452F"/>
    <w:rsid w:val="00F145DF"/>
    <w:rsid w:val="00F14AE9"/>
    <w:rsid w:val="00F14EB9"/>
    <w:rsid w:val="00F151A1"/>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0DB"/>
    <w:rsid w:val="00F17257"/>
    <w:rsid w:val="00F17302"/>
    <w:rsid w:val="00F176B7"/>
    <w:rsid w:val="00F177A5"/>
    <w:rsid w:val="00F17921"/>
    <w:rsid w:val="00F17B4F"/>
    <w:rsid w:val="00F17C2E"/>
    <w:rsid w:val="00F17CF2"/>
    <w:rsid w:val="00F17D32"/>
    <w:rsid w:val="00F17F34"/>
    <w:rsid w:val="00F17FE0"/>
    <w:rsid w:val="00F2037C"/>
    <w:rsid w:val="00F20579"/>
    <w:rsid w:val="00F207F0"/>
    <w:rsid w:val="00F20859"/>
    <w:rsid w:val="00F2096C"/>
    <w:rsid w:val="00F20F66"/>
    <w:rsid w:val="00F21423"/>
    <w:rsid w:val="00F21624"/>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361"/>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7B2"/>
    <w:rsid w:val="00F25929"/>
    <w:rsid w:val="00F259EC"/>
    <w:rsid w:val="00F25A95"/>
    <w:rsid w:val="00F25C21"/>
    <w:rsid w:val="00F25D81"/>
    <w:rsid w:val="00F25EF8"/>
    <w:rsid w:val="00F2600A"/>
    <w:rsid w:val="00F26065"/>
    <w:rsid w:val="00F26558"/>
    <w:rsid w:val="00F266CB"/>
    <w:rsid w:val="00F26BB9"/>
    <w:rsid w:val="00F26D87"/>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D16"/>
    <w:rsid w:val="00F31E61"/>
    <w:rsid w:val="00F321AC"/>
    <w:rsid w:val="00F32263"/>
    <w:rsid w:val="00F32347"/>
    <w:rsid w:val="00F3246D"/>
    <w:rsid w:val="00F325A0"/>
    <w:rsid w:val="00F3264A"/>
    <w:rsid w:val="00F32807"/>
    <w:rsid w:val="00F3286A"/>
    <w:rsid w:val="00F32B18"/>
    <w:rsid w:val="00F32B51"/>
    <w:rsid w:val="00F32B81"/>
    <w:rsid w:val="00F32FCA"/>
    <w:rsid w:val="00F33063"/>
    <w:rsid w:val="00F3360C"/>
    <w:rsid w:val="00F336AC"/>
    <w:rsid w:val="00F3370D"/>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34B"/>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89F"/>
    <w:rsid w:val="00F41AAA"/>
    <w:rsid w:val="00F41C1F"/>
    <w:rsid w:val="00F41DDC"/>
    <w:rsid w:val="00F420FB"/>
    <w:rsid w:val="00F421E3"/>
    <w:rsid w:val="00F422EC"/>
    <w:rsid w:val="00F42441"/>
    <w:rsid w:val="00F42573"/>
    <w:rsid w:val="00F42714"/>
    <w:rsid w:val="00F42723"/>
    <w:rsid w:val="00F42788"/>
    <w:rsid w:val="00F427E9"/>
    <w:rsid w:val="00F42C97"/>
    <w:rsid w:val="00F42E38"/>
    <w:rsid w:val="00F42FB5"/>
    <w:rsid w:val="00F4359A"/>
    <w:rsid w:val="00F435A4"/>
    <w:rsid w:val="00F4365A"/>
    <w:rsid w:val="00F43D2C"/>
    <w:rsid w:val="00F43DE5"/>
    <w:rsid w:val="00F43E85"/>
    <w:rsid w:val="00F44067"/>
    <w:rsid w:val="00F443E1"/>
    <w:rsid w:val="00F4461C"/>
    <w:rsid w:val="00F4467A"/>
    <w:rsid w:val="00F44A6F"/>
    <w:rsid w:val="00F44BC3"/>
    <w:rsid w:val="00F44C6C"/>
    <w:rsid w:val="00F44DFB"/>
    <w:rsid w:val="00F44E77"/>
    <w:rsid w:val="00F44FB4"/>
    <w:rsid w:val="00F44FC1"/>
    <w:rsid w:val="00F450CF"/>
    <w:rsid w:val="00F45646"/>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9B5"/>
    <w:rsid w:val="00F50CCD"/>
    <w:rsid w:val="00F50F91"/>
    <w:rsid w:val="00F50FC2"/>
    <w:rsid w:val="00F510ED"/>
    <w:rsid w:val="00F51C2D"/>
    <w:rsid w:val="00F5242E"/>
    <w:rsid w:val="00F526C3"/>
    <w:rsid w:val="00F52746"/>
    <w:rsid w:val="00F52868"/>
    <w:rsid w:val="00F52897"/>
    <w:rsid w:val="00F52A36"/>
    <w:rsid w:val="00F52B41"/>
    <w:rsid w:val="00F52FA6"/>
    <w:rsid w:val="00F52FBD"/>
    <w:rsid w:val="00F53066"/>
    <w:rsid w:val="00F53B15"/>
    <w:rsid w:val="00F53BE5"/>
    <w:rsid w:val="00F53ECD"/>
    <w:rsid w:val="00F541E4"/>
    <w:rsid w:val="00F5468E"/>
    <w:rsid w:val="00F54A46"/>
    <w:rsid w:val="00F55151"/>
    <w:rsid w:val="00F55241"/>
    <w:rsid w:val="00F552C2"/>
    <w:rsid w:val="00F556D0"/>
    <w:rsid w:val="00F55724"/>
    <w:rsid w:val="00F55954"/>
    <w:rsid w:val="00F55CB3"/>
    <w:rsid w:val="00F55E3E"/>
    <w:rsid w:val="00F56124"/>
    <w:rsid w:val="00F562DA"/>
    <w:rsid w:val="00F563D9"/>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0DA"/>
    <w:rsid w:val="00F613B5"/>
    <w:rsid w:val="00F61E2B"/>
    <w:rsid w:val="00F61FAC"/>
    <w:rsid w:val="00F623B5"/>
    <w:rsid w:val="00F623D7"/>
    <w:rsid w:val="00F62414"/>
    <w:rsid w:val="00F624EF"/>
    <w:rsid w:val="00F62780"/>
    <w:rsid w:val="00F62921"/>
    <w:rsid w:val="00F62DE2"/>
    <w:rsid w:val="00F62E7C"/>
    <w:rsid w:val="00F62F2F"/>
    <w:rsid w:val="00F63336"/>
    <w:rsid w:val="00F634B5"/>
    <w:rsid w:val="00F63776"/>
    <w:rsid w:val="00F63B0B"/>
    <w:rsid w:val="00F63D32"/>
    <w:rsid w:val="00F64357"/>
    <w:rsid w:val="00F64787"/>
    <w:rsid w:val="00F64D1E"/>
    <w:rsid w:val="00F64EDB"/>
    <w:rsid w:val="00F65271"/>
    <w:rsid w:val="00F65C9B"/>
    <w:rsid w:val="00F65DA3"/>
    <w:rsid w:val="00F65FFE"/>
    <w:rsid w:val="00F660E2"/>
    <w:rsid w:val="00F661E3"/>
    <w:rsid w:val="00F6624F"/>
    <w:rsid w:val="00F66318"/>
    <w:rsid w:val="00F663D9"/>
    <w:rsid w:val="00F66835"/>
    <w:rsid w:val="00F66939"/>
    <w:rsid w:val="00F66A35"/>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3BD3"/>
    <w:rsid w:val="00F73DF7"/>
    <w:rsid w:val="00F74202"/>
    <w:rsid w:val="00F7422E"/>
    <w:rsid w:val="00F742F9"/>
    <w:rsid w:val="00F749EC"/>
    <w:rsid w:val="00F752E2"/>
    <w:rsid w:val="00F75325"/>
    <w:rsid w:val="00F75457"/>
    <w:rsid w:val="00F75702"/>
    <w:rsid w:val="00F75AE1"/>
    <w:rsid w:val="00F75B2A"/>
    <w:rsid w:val="00F75B9D"/>
    <w:rsid w:val="00F75E37"/>
    <w:rsid w:val="00F76193"/>
    <w:rsid w:val="00F762B4"/>
    <w:rsid w:val="00F76889"/>
    <w:rsid w:val="00F77049"/>
    <w:rsid w:val="00F77167"/>
    <w:rsid w:val="00F772FC"/>
    <w:rsid w:val="00F774EE"/>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C50"/>
    <w:rsid w:val="00F82E42"/>
    <w:rsid w:val="00F82F27"/>
    <w:rsid w:val="00F83138"/>
    <w:rsid w:val="00F832C2"/>
    <w:rsid w:val="00F833B4"/>
    <w:rsid w:val="00F8370F"/>
    <w:rsid w:val="00F838C9"/>
    <w:rsid w:val="00F8398E"/>
    <w:rsid w:val="00F839F6"/>
    <w:rsid w:val="00F83F9A"/>
    <w:rsid w:val="00F840E1"/>
    <w:rsid w:val="00F84100"/>
    <w:rsid w:val="00F8416D"/>
    <w:rsid w:val="00F842C9"/>
    <w:rsid w:val="00F842E4"/>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309"/>
    <w:rsid w:val="00F9142E"/>
    <w:rsid w:val="00F91459"/>
    <w:rsid w:val="00F915FC"/>
    <w:rsid w:val="00F9176F"/>
    <w:rsid w:val="00F917A8"/>
    <w:rsid w:val="00F91963"/>
    <w:rsid w:val="00F91BF9"/>
    <w:rsid w:val="00F91D33"/>
    <w:rsid w:val="00F91DE4"/>
    <w:rsid w:val="00F920BD"/>
    <w:rsid w:val="00F926FC"/>
    <w:rsid w:val="00F92774"/>
    <w:rsid w:val="00F9298D"/>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8FB"/>
    <w:rsid w:val="00F94BE6"/>
    <w:rsid w:val="00F94C9A"/>
    <w:rsid w:val="00F94CBD"/>
    <w:rsid w:val="00F94D44"/>
    <w:rsid w:val="00F94E9A"/>
    <w:rsid w:val="00F94FCE"/>
    <w:rsid w:val="00F951DC"/>
    <w:rsid w:val="00F9564F"/>
    <w:rsid w:val="00F95B9D"/>
    <w:rsid w:val="00F96438"/>
    <w:rsid w:val="00F966DE"/>
    <w:rsid w:val="00F96D06"/>
    <w:rsid w:val="00F96D80"/>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7D2"/>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809"/>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00E"/>
    <w:rsid w:val="00FA76B7"/>
    <w:rsid w:val="00FA772E"/>
    <w:rsid w:val="00FA7790"/>
    <w:rsid w:val="00FA7E18"/>
    <w:rsid w:val="00FA7E94"/>
    <w:rsid w:val="00FB00C9"/>
    <w:rsid w:val="00FB039B"/>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096"/>
    <w:rsid w:val="00FB5183"/>
    <w:rsid w:val="00FB5310"/>
    <w:rsid w:val="00FB53A7"/>
    <w:rsid w:val="00FB5542"/>
    <w:rsid w:val="00FB579E"/>
    <w:rsid w:val="00FB5A89"/>
    <w:rsid w:val="00FB5AA1"/>
    <w:rsid w:val="00FB64E1"/>
    <w:rsid w:val="00FB6774"/>
    <w:rsid w:val="00FB67C7"/>
    <w:rsid w:val="00FB6866"/>
    <w:rsid w:val="00FB6918"/>
    <w:rsid w:val="00FB6ADA"/>
    <w:rsid w:val="00FB6B30"/>
    <w:rsid w:val="00FB6B37"/>
    <w:rsid w:val="00FB6B41"/>
    <w:rsid w:val="00FB6C10"/>
    <w:rsid w:val="00FB6C6D"/>
    <w:rsid w:val="00FB6DB0"/>
    <w:rsid w:val="00FB70E1"/>
    <w:rsid w:val="00FB71F1"/>
    <w:rsid w:val="00FB7501"/>
    <w:rsid w:val="00FB767F"/>
    <w:rsid w:val="00FB76BF"/>
    <w:rsid w:val="00FB7760"/>
    <w:rsid w:val="00FB7B4D"/>
    <w:rsid w:val="00FB7C9A"/>
    <w:rsid w:val="00FB7D7B"/>
    <w:rsid w:val="00FB7F54"/>
    <w:rsid w:val="00FC07A5"/>
    <w:rsid w:val="00FC0B77"/>
    <w:rsid w:val="00FC0FF1"/>
    <w:rsid w:val="00FC10AB"/>
    <w:rsid w:val="00FC132E"/>
    <w:rsid w:val="00FC165F"/>
    <w:rsid w:val="00FC16AF"/>
    <w:rsid w:val="00FC18E0"/>
    <w:rsid w:val="00FC19E0"/>
    <w:rsid w:val="00FC1BE3"/>
    <w:rsid w:val="00FC1C1A"/>
    <w:rsid w:val="00FC1CEA"/>
    <w:rsid w:val="00FC1D14"/>
    <w:rsid w:val="00FC213E"/>
    <w:rsid w:val="00FC2196"/>
    <w:rsid w:val="00FC268B"/>
    <w:rsid w:val="00FC27AF"/>
    <w:rsid w:val="00FC2B3F"/>
    <w:rsid w:val="00FC2C24"/>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2ED"/>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1CA"/>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67"/>
    <w:rsid w:val="00FE11FA"/>
    <w:rsid w:val="00FE1243"/>
    <w:rsid w:val="00FE131C"/>
    <w:rsid w:val="00FE161E"/>
    <w:rsid w:val="00FE1742"/>
    <w:rsid w:val="00FE1784"/>
    <w:rsid w:val="00FE17D6"/>
    <w:rsid w:val="00FE18D3"/>
    <w:rsid w:val="00FE19C3"/>
    <w:rsid w:val="00FE1AF4"/>
    <w:rsid w:val="00FE200A"/>
    <w:rsid w:val="00FE2080"/>
    <w:rsid w:val="00FE2A89"/>
    <w:rsid w:val="00FE2D6C"/>
    <w:rsid w:val="00FE32DB"/>
    <w:rsid w:val="00FE331D"/>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C31"/>
    <w:rsid w:val="00FE6DAF"/>
    <w:rsid w:val="00FE6E3A"/>
    <w:rsid w:val="00FE6F49"/>
    <w:rsid w:val="00FE7175"/>
    <w:rsid w:val="00FE725D"/>
    <w:rsid w:val="00FE73E5"/>
    <w:rsid w:val="00FE75AB"/>
    <w:rsid w:val="00FE75BC"/>
    <w:rsid w:val="00FE7AB5"/>
    <w:rsid w:val="00FE7C8A"/>
    <w:rsid w:val="00FE7E44"/>
    <w:rsid w:val="00FE7E73"/>
    <w:rsid w:val="00FF0103"/>
    <w:rsid w:val="00FF0339"/>
    <w:rsid w:val="00FF0965"/>
    <w:rsid w:val="00FF0B13"/>
    <w:rsid w:val="00FF0C16"/>
    <w:rsid w:val="00FF0C84"/>
    <w:rsid w:val="00FF0CA8"/>
    <w:rsid w:val="00FF0FD0"/>
    <w:rsid w:val="00FF10E7"/>
    <w:rsid w:val="00FF112D"/>
    <w:rsid w:val="00FF14CF"/>
    <w:rsid w:val="00FF1592"/>
    <w:rsid w:val="00FF1610"/>
    <w:rsid w:val="00FF1935"/>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4F9A"/>
    <w:rsid w:val="00FF51AF"/>
    <w:rsid w:val="00FF5457"/>
    <w:rsid w:val="00FF54BC"/>
    <w:rsid w:val="00FF57BB"/>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aliases w:val="H2,h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aliases w:val="h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aliases w:val="H2 字符,h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aliases w:val="h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qFormat/>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qFormat/>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paragraph" w:customStyle="1" w:styleId="Comments">
    <w:name w:val="Comments"/>
    <w:basedOn w:val="a"/>
    <w:link w:val="CommentsChar"/>
    <w:qFormat/>
    <w:rsid w:val="000A1052"/>
    <w:pPr>
      <w:spacing w:before="40"/>
    </w:pPr>
    <w:rPr>
      <w:rFonts w:ascii="Arial" w:eastAsia="MS Mincho" w:hAnsi="Arial"/>
      <w:i/>
      <w:noProof/>
      <w:sz w:val="18"/>
      <w:lang w:val="en-GB" w:eastAsia="en-GB"/>
    </w:rPr>
  </w:style>
  <w:style w:type="character" w:customStyle="1" w:styleId="CommentsChar">
    <w:name w:val="Comments Char"/>
    <w:link w:val="Comments"/>
    <w:qFormat/>
    <w:rsid w:val="000A1052"/>
    <w:rPr>
      <w:rFonts w:ascii="Arial" w:eastAsia="MS Mincho" w:hAnsi="Arial"/>
      <w:i/>
      <w:noProof/>
      <w:sz w:val="18"/>
      <w:szCs w:val="24"/>
      <w:lang w:val="en-GB" w:eastAsia="en-GB"/>
    </w:rPr>
  </w:style>
  <w:style w:type="character" w:customStyle="1" w:styleId="B2Car">
    <w:name w:val="B2 Car"/>
    <w:basedOn w:val="a1"/>
    <w:qFormat/>
    <w:rsid w:val="00982706"/>
  </w:style>
  <w:style w:type="character" w:styleId="afd">
    <w:name w:val="Unresolved Mention"/>
    <w:basedOn w:val="a1"/>
    <w:uiPriority w:val="99"/>
    <w:semiHidden/>
    <w:unhideWhenUsed/>
    <w:rsid w:val="004F52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140778652">
      <w:bodyDiv w:val="1"/>
      <w:marLeft w:val="0"/>
      <w:marRight w:val="0"/>
      <w:marTop w:val="0"/>
      <w:marBottom w:val="0"/>
      <w:divBdr>
        <w:top w:val="none" w:sz="0" w:space="0" w:color="auto"/>
        <w:left w:val="none" w:sz="0" w:space="0" w:color="auto"/>
        <w:bottom w:val="none" w:sz="0" w:space="0" w:color="auto"/>
        <w:right w:val="none" w:sz="0" w:space="0" w:color="auto"/>
      </w:divBdr>
      <w:divsChild>
        <w:div w:id="94332005">
          <w:marLeft w:val="360"/>
          <w:marRight w:val="0"/>
          <w:marTop w:val="200"/>
          <w:marBottom w:val="0"/>
          <w:divBdr>
            <w:top w:val="none" w:sz="0" w:space="0" w:color="auto"/>
            <w:left w:val="none" w:sz="0" w:space="0" w:color="auto"/>
            <w:bottom w:val="none" w:sz="0" w:space="0" w:color="auto"/>
            <w:right w:val="none" w:sz="0" w:space="0" w:color="auto"/>
          </w:divBdr>
        </w:div>
        <w:div w:id="1508129497">
          <w:marLeft w:val="360"/>
          <w:marRight w:val="0"/>
          <w:marTop w:val="200"/>
          <w:marBottom w:val="0"/>
          <w:divBdr>
            <w:top w:val="none" w:sz="0" w:space="0" w:color="auto"/>
            <w:left w:val="none" w:sz="0" w:space="0" w:color="auto"/>
            <w:bottom w:val="none" w:sz="0" w:space="0" w:color="auto"/>
            <w:right w:val="none" w:sz="0" w:space="0" w:color="auto"/>
          </w:divBdr>
        </w:div>
        <w:div w:id="31196850">
          <w:marLeft w:val="360"/>
          <w:marRight w:val="0"/>
          <w:marTop w:val="200"/>
          <w:marBottom w:val="0"/>
          <w:divBdr>
            <w:top w:val="none" w:sz="0" w:space="0" w:color="auto"/>
            <w:left w:val="none" w:sz="0" w:space="0" w:color="auto"/>
            <w:bottom w:val="none" w:sz="0" w:space="0" w:color="auto"/>
            <w:right w:val="none" w:sz="0" w:space="0" w:color="auto"/>
          </w:divBdr>
        </w:div>
        <w:div w:id="856768336">
          <w:marLeft w:val="360"/>
          <w:marRight w:val="0"/>
          <w:marTop w:val="200"/>
          <w:marBottom w:val="0"/>
          <w:divBdr>
            <w:top w:val="none" w:sz="0" w:space="0" w:color="auto"/>
            <w:left w:val="none" w:sz="0" w:space="0" w:color="auto"/>
            <w:bottom w:val="none" w:sz="0" w:space="0" w:color="auto"/>
            <w:right w:val="none" w:sz="0" w:space="0" w:color="auto"/>
          </w:divBdr>
        </w:div>
      </w:divsChild>
    </w:div>
    <w:div w:id="181864814">
      <w:bodyDiv w:val="1"/>
      <w:marLeft w:val="0"/>
      <w:marRight w:val="0"/>
      <w:marTop w:val="0"/>
      <w:marBottom w:val="0"/>
      <w:divBdr>
        <w:top w:val="none" w:sz="0" w:space="0" w:color="auto"/>
        <w:left w:val="none" w:sz="0" w:space="0" w:color="auto"/>
        <w:bottom w:val="none" w:sz="0" w:space="0" w:color="auto"/>
        <w:right w:val="none" w:sz="0" w:space="0" w:color="auto"/>
      </w:divBdr>
    </w:div>
    <w:div w:id="307318991">
      <w:bodyDiv w:val="1"/>
      <w:marLeft w:val="0"/>
      <w:marRight w:val="0"/>
      <w:marTop w:val="0"/>
      <w:marBottom w:val="0"/>
      <w:divBdr>
        <w:top w:val="none" w:sz="0" w:space="0" w:color="auto"/>
        <w:left w:val="none" w:sz="0" w:space="0" w:color="auto"/>
        <w:bottom w:val="none" w:sz="0" w:space="0" w:color="auto"/>
        <w:right w:val="none" w:sz="0" w:space="0" w:color="auto"/>
      </w:divBdr>
    </w:div>
    <w:div w:id="328145644">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394858775">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47827321">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206019960">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890454453">
      <w:bodyDiv w:val="1"/>
      <w:marLeft w:val="0"/>
      <w:marRight w:val="0"/>
      <w:marTop w:val="0"/>
      <w:marBottom w:val="0"/>
      <w:divBdr>
        <w:top w:val="none" w:sz="0" w:space="0" w:color="auto"/>
        <w:left w:val="none" w:sz="0" w:space="0" w:color="auto"/>
        <w:bottom w:val="none" w:sz="0" w:space="0" w:color="auto"/>
        <w:right w:val="none" w:sz="0" w:space="0" w:color="auto"/>
      </w:divBdr>
      <w:divsChild>
        <w:div w:id="750395033">
          <w:marLeft w:val="547"/>
          <w:marRight w:val="0"/>
          <w:marTop w:val="6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2.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0CA6D24-1632-4E76-BC8D-62CCC927B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A28D2-6A57-4C35-9568-42FE760D4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12411</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11</cp:revision>
  <cp:lastPrinted>2011-08-03T09:36:00Z</cp:lastPrinted>
  <dcterms:created xsi:type="dcterms:W3CDTF">2025-05-09T06:28:00Z</dcterms:created>
  <dcterms:modified xsi:type="dcterms:W3CDTF">2025-05-09T09:47:00Z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